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E27DB" w14:textId="329E4F0F" w:rsidR="00C7022F" w:rsidRPr="008369E0" w:rsidRDefault="00C7022F" w:rsidP="00457146">
      <w:pPr>
        <w:spacing w:after="0" w:line="240" w:lineRule="auto"/>
        <w:rPr>
          <w:rFonts w:eastAsia="Times New Roman" w:cstheme="minorHAnsi"/>
          <w:b/>
          <w:bCs/>
          <w:color w:val="156082" w:themeColor="accent1"/>
          <w:kern w:val="0"/>
          <w:sz w:val="36"/>
          <w:szCs w:val="36"/>
          <w:lang w:eastAsia="nl-NL"/>
          <w14:ligatures w14:val="none"/>
        </w:rPr>
      </w:pPr>
      <w:r w:rsidRPr="008369E0">
        <w:rPr>
          <w:rFonts w:eastAsia="Times New Roman" w:cstheme="minorHAnsi"/>
          <w:b/>
          <w:bCs/>
          <w:color w:val="156082" w:themeColor="accent1"/>
          <w:kern w:val="0"/>
          <w:sz w:val="36"/>
          <w:szCs w:val="36"/>
          <w:lang w:eastAsia="nl-NL"/>
          <w14:ligatures w14:val="none"/>
        </w:rPr>
        <w:t xml:space="preserve">KEUZEMENU HR-INSTRUMENTEN &amp; </w:t>
      </w:r>
      <w:r w:rsidR="007B5E2A" w:rsidRPr="008369E0">
        <w:rPr>
          <w:rFonts w:eastAsia="Times New Roman" w:cstheme="minorHAnsi"/>
          <w:b/>
          <w:bCs/>
          <w:color w:val="156082" w:themeColor="accent1"/>
          <w:kern w:val="0"/>
          <w:sz w:val="36"/>
          <w:szCs w:val="36"/>
          <w:lang w:eastAsia="nl-NL"/>
          <w14:ligatures w14:val="none"/>
        </w:rPr>
        <w:t>-</w:t>
      </w:r>
      <w:r w:rsidRPr="008369E0">
        <w:rPr>
          <w:rFonts w:eastAsia="Times New Roman" w:cstheme="minorHAnsi"/>
          <w:b/>
          <w:bCs/>
          <w:color w:val="156082" w:themeColor="accent1"/>
          <w:kern w:val="0"/>
          <w:sz w:val="36"/>
          <w:szCs w:val="36"/>
          <w:lang w:eastAsia="nl-NL"/>
          <w14:ligatures w14:val="none"/>
        </w:rPr>
        <w:t>INTERVENTIES</w:t>
      </w:r>
    </w:p>
    <w:p w14:paraId="49C95AE7" w14:textId="77777777" w:rsidR="007B5E2A" w:rsidRPr="00457146" w:rsidRDefault="007B5E2A" w:rsidP="00457146">
      <w:pPr>
        <w:spacing w:after="0" w:line="240" w:lineRule="auto"/>
        <w:rPr>
          <w:rFonts w:eastAsia="Times New Roman" w:cstheme="minorHAnsi"/>
          <w:b/>
          <w:bCs/>
          <w:kern w:val="0"/>
          <w:lang w:eastAsia="nl-NL"/>
          <w14:ligatures w14:val="none"/>
        </w:rPr>
      </w:pPr>
    </w:p>
    <w:p w14:paraId="59A85ACE" w14:textId="3DA1CB7A" w:rsidR="00704768" w:rsidRPr="00457146" w:rsidRDefault="00C7022F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457146">
        <w:rPr>
          <w:rFonts w:eastAsia="Times New Roman" w:cstheme="minorHAnsi"/>
          <w:kern w:val="0"/>
          <w:lang w:eastAsia="nl-NL"/>
          <w14:ligatures w14:val="none"/>
        </w:rPr>
        <w:t>D</w:t>
      </w:r>
      <w:r w:rsidR="00F60B40" w:rsidRPr="00457146">
        <w:rPr>
          <w:rFonts w:eastAsia="Times New Roman" w:cstheme="minorHAnsi"/>
          <w:kern w:val="0"/>
          <w:lang w:eastAsia="nl-NL"/>
          <w14:ligatures w14:val="none"/>
        </w:rPr>
        <w:t>eze checklist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 is bedoeld als hulpmiddel voor HR-professionals </w:t>
      </w:r>
      <w:r w:rsidR="00733F9B" w:rsidRPr="00457146">
        <w:rPr>
          <w:rFonts w:eastAsia="Times New Roman" w:cstheme="minorHAnsi"/>
          <w:kern w:val="0"/>
          <w:lang w:eastAsia="nl-NL"/>
          <w14:ligatures w14:val="none"/>
        </w:rPr>
        <w:t xml:space="preserve">bij het </w:t>
      </w:r>
      <w:r w:rsidR="00704768" w:rsidRPr="00457146">
        <w:rPr>
          <w:rFonts w:eastAsia="Times New Roman" w:cstheme="minorHAnsi"/>
          <w:kern w:val="0"/>
          <w:lang w:eastAsia="nl-NL"/>
          <w14:ligatures w14:val="none"/>
        </w:rPr>
        <w:t>selecteren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 van instrumenten en interventies 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>om ver</w:t>
      </w:r>
      <w:r w:rsidR="00457146" w:rsidRPr="00457146">
        <w:rPr>
          <w:rFonts w:eastAsia="Times New Roman" w:cstheme="minorHAnsi"/>
          <w:kern w:val="0"/>
          <w:lang w:eastAsia="nl-NL"/>
          <w14:ligatures w14:val="none"/>
        </w:rPr>
        <w:t>betering</w:t>
      </w:r>
      <w:r w:rsidR="00265D77">
        <w:rPr>
          <w:rFonts w:eastAsia="Times New Roman" w:cstheme="minorHAnsi"/>
          <w:kern w:val="0"/>
          <w:lang w:eastAsia="nl-NL"/>
          <w14:ligatures w14:val="none"/>
        </w:rPr>
        <w:t>en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r w:rsidR="00265D77">
        <w:rPr>
          <w:rFonts w:eastAsia="Times New Roman" w:cstheme="minorHAnsi"/>
          <w:kern w:val="0"/>
          <w:lang w:eastAsia="nl-NL"/>
          <w14:ligatures w14:val="none"/>
        </w:rPr>
        <w:t>in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 xml:space="preserve"> organisatie</w:t>
      </w:r>
      <w:r w:rsidR="00265D77">
        <w:rPr>
          <w:rFonts w:eastAsia="Times New Roman" w:cstheme="minorHAnsi"/>
          <w:kern w:val="0"/>
          <w:lang w:eastAsia="nl-NL"/>
          <w14:ligatures w14:val="none"/>
        </w:rPr>
        <w:t>s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 xml:space="preserve"> te realiseren.</w:t>
      </w:r>
    </w:p>
    <w:p w14:paraId="41A1DFE9" w14:textId="77777777" w:rsidR="007B5E2A" w:rsidRPr="00457146" w:rsidRDefault="007B5E2A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p w14:paraId="577732A3" w14:textId="08A943F8" w:rsidR="00942CC4" w:rsidRPr="00457146" w:rsidRDefault="00F60B40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457146">
        <w:rPr>
          <w:rFonts w:eastAsia="Times New Roman" w:cstheme="minorHAnsi"/>
          <w:kern w:val="0"/>
          <w:lang w:eastAsia="nl-NL"/>
          <w14:ligatures w14:val="none"/>
        </w:rPr>
        <w:t>De checklist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r w:rsidR="00704768" w:rsidRPr="00457146">
        <w:rPr>
          <w:rFonts w:eastAsia="Times New Roman" w:cstheme="minorHAnsi"/>
          <w:kern w:val="0"/>
          <w:lang w:eastAsia="nl-NL"/>
          <w14:ligatures w14:val="none"/>
        </w:rPr>
        <w:t xml:space="preserve">geeft een 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>v</w:t>
      </w:r>
      <w:r w:rsidR="00C7022F" w:rsidRPr="00457146">
        <w:rPr>
          <w:rFonts w:eastAsia="Times New Roman" w:cstheme="minorHAnsi"/>
          <w:kern w:val="0"/>
          <w:lang w:eastAsia="nl-NL"/>
          <w14:ligatures w14:val="none"/>
        </w:rPr>
        <w:t>rijwel volledig overzicht van alle</w:t>
      </w:r>
      <w:r w:rsidR="00704768" w:rsidRPr="00457146">
        <w:rPr>
          <w:rFonts w:eastAsia="Times New Roman" w:cstheme="minorHAnsi"/>
          <w:kern w:val="0"/>
          <w:lang w:eastAsia="nl-NL"/>
          <w14:ligatures w14:val="none"/>
        </w:rPr>
        <w:t xml:space="preserve"> denkbare 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>m</w:t>
      </w:r>
      <w:r w:rsidR="00E9289D">
        <w:rPr>
          <w:rFonts w:eastAsia="Times New Roman" w:cstheme="minorHAnsi"/>
          <w:kern w:val="0"/>
          <w:lang w:eastAsia="nl-NL"/>
          <w14:ligatures w14:val="none"/>
        </w:rPr>
        <w:t>ethoden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 xml:space="preserve"> die kunnen worden ingezet om 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een 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 xml:space="preserve">verandering 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op HR-gebied </w:t>
      </w:r>
      <w:r w:rsidR="00942CC4" w:rsidRPr="00457146">
        <w:rPr>
          <w:rFonts w:eastAsia="Times New Roman" w:cstheme="minorHAnsi"/>
          <w:kern w:val="0"/>
          <w:lang w:eastAsia="nl-NL"/>
          <w14:ligatures w14:val="none"/>
        </w:rPr>
        <w:t>voor te bereiden, te realiseren en te borgen</w:t>
      </w:r>
      <w:r w:rsidR="002941C7">
        <w:rPr>
          <w:rFonts w:eastAsia="Times New Roman" w:cstheme="minorHAnsi"/>
          <w:kern w:val="0"/>
          <w:lang w:eastAsia="nl-NL"/>
          <w14:ligatures w14:val="none"/>
        </w:rPr>
        <w:t>,</w:t>
      </w:r>
      <w:r w:rsidR="00457146" w:rsidRPr="00457146">
        <w:rPr>
          <w:rFonts w:eastAsia="Times New Roman" w:cstheme="minorHAnsi"/>
          <w:kern w:val="0"/>
          <w:lang w:eastAsia="nl-NL"/>
          <w14:ligatures w14:val="none"/>
        </w:rPr>
        <w:t xml:space="preserve"> en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  <w:r w:rsidR="007B5E2A" w:rsidRPr="00457146">
        <w:rPr>
          <w:rFonts w:eastAsia="Times New Roman" w:cstheme="minorHAnsi"/>
          <w:kern w:val="0"/>
          <w:lang w:eastAsia="nl-NL"/>
          <w14:ligatures w14:val="none"/>
        </w:rPr>
        <w:t>kan in principe op ieder HR-them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>a</w:t>
      </w:r>
      <w:r w:rsidR="007B5E2A" w:rsidRPr="00457146">
        <w:rPr>
          <w:rFonts w:eastAsia="Times New Roman" w:cstheme="minorHAnsi"/>
          <w:kern w:val="0"/>
          <w:lang w:eastAsia="nl-NL"/>
          <w14:ligatures w14:val="none"/>
        </w:rPr>
        <w:t xml:space="preserve"> worden toegepast: verbeteringen op het gebied van werving &amp; selectie, onboarding &amp; offboarding, opleiding &amp; ontwikkeling, gezondheid &amp; welbevinden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, etc. </w:t>
      </w:r>
      <w:r w:rsidR="007B5E2A" w:rsidRPr="00457146">
        <w:rPr>
          <w:rFonts w:eastAsia="Times New Roman" w:cstheme="minorHAnsi"/>
          <w:kern w:val="0"/>
          <w:lang w:eastAsia="nl-NL"/>
          <w14:ligatures w14:val="none"/>
        </w:rPr>
        <w:t xml:space="preserve">  </w:t>
      </w:r>
    </w:p>
    <w:p w14:paraId="7CB178B3" w14:textId="77777777" w:rsidR="007B5E2A" w:rsidRPr="00457146" w:rsidRDefault="007B5E2A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p w14:paraId="36F58A41" w14:textId="091D3736" w:rsidR="008369E0" w:rsidRDefault="00F60B40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457146">
        <w:rPr>
          <w:rFonts w:eastAsia="Times New Roman" w:cstheme="minorHAnsi"/>
          <w:kern w:val="0"/>
          <w:lang w:eastAsia="nl-NL"/>
          <w14:ligatures w14:val="none"/>
        </w:rPr>
        <w:t>De checklist</w:t>
      </w:r>
      <w:r w:rsidR="007B5E2A" w:rsidRPr="00457146">
        <w:rPr>
          <w:rFonts w:eastAsia="Times New Roman" w:cstheme="minorHAnsi"/>
          <w:kern w:val="0"/>
          <w:lang w:eastAsia="nl-NL"/>
          <w14:ligatures w14:val="none"/>
        </w:rPr>
        <w:t xml:space="preserve"> is bedoeld om in voorbereidingsfase door de 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verantwoordelijke </w:t>
      </w:r>
      <w:r w:rsidR="007B5E2A" w:rsidRPr="00457146">
        <w:rPr>
          <w:rFonts w:eastAsia="Times New Roman" w:cstheme="minorHAnsi"/>
          <w:kern w:val="0"/>
          <w:lang w:eastAsia="nl-NL"/>
          <w14:ligatures w14:val="none"/>
        </w:rPr>
        <w:t>managers en HR-professionals</w:t>
      </w:r>
      <w:r w:rsidR="0044211C">
        <w:rPr>
          <w:rFonts w:eastAsia="Times New Roman" w:cstheme="minorHAnsi"/>
          <w:kern w:val="0"/>
          <w:lang w:eastAsia="nl-NL"/>
          <w14:ligatures w14:val="none"/>
        </w:rPr>
        <w:t xml:space="preserve">  te worden ingevuld</w:t>
      </w:r>
      <w:r w:rsidR="007B5E2A" w:rsidRPr="00457146">
        <w:rPr>
          <w:rFonts w:eastAsia="Times New Roman" w:cstheme="minorHAnsi"/>
          <w:kern w:val="0"/>
          <w:lang w:eastAsia="nl-NL"/>
          <w14:ligatures w14:val="none"/>
        </w:rPr>
        <w:t xml:space="preserve">, om zodoende vanuit een </w:t>
      </w: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totaaloverzicht </w:t>
      </w:r>
      <w:r w:rsidR="007B5E2A" w:rsidRPr="00457146">
        <w:rPr>
          <w:rFonts w:eastAsia="Times New Roman" w:cstheme="minorHAnsi"/>
          <w:kern w:val="0"/>
          <w:lang w:eastAsia="nl-NL"/>
          <w14:ligatures w14:val="none"/>
        </w:rPr>
        <w:t xml:space="preserve">tot een weloverwogen aanpak </w:t>
      </w:r>
      <w:r w:rsidR="002941C7">
        <w:rPr>
          <w:rFonts w:eastAsia="Times New Roman" w:cstheme="minorHAnsi"/>
          <w:kern w:val="0"/>
          <w:lang w:eastAsia="nl-NL"/>
          <w14:ligatures w14:val="none"/>
        </w:rPr>
        <w:t xml:space="preserve">van veranderingen </w:t>
      </w:r>
      <w:r w:rsidR="007B5E2A" w:rsidRPr="00457146">
        <w:rPr>
          <w:rFonts w:eastAsia="Times New Roman" w:cstheme="minorHAnsi"/>
          <w:kern w:val="0"/>
          <w:lang w:eastAsia="nl-NL"/>
          <w14:ligatures w14:val="none"/>
        </w:rPr>
        <w:t xml:space="preserve">te komen. </w:t>
      </w:r>
    </w:p>
    <w:p w14:paraId="40F36012" w14:textId="1D03B102" w:rsidR="007B5E2A" w:rsidRPr="00457146" w:rsidRDefault="007B5E2A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  <w:r w:rsidRPr="00457146">
        <w:rPr>
          <w:rFonts w:eastAsia="Times New Roman" w:cstheme="minorHAnsi"/>
          <w:kern w:val="0"/>
          <w:lang w:eastAsia="nl-NL"/>
          <w14:ligatures w14:val="none"/>
        </w:rPr>
        <w:t xml:space="preserve"> </w:t>
      </w:r>
    </w:p>
    <w:p w14:paraId="62D7BA4C" w14:textId="77777777" w:rsidR="00457146" w:rsidRPr="00457146" w:rsidRDefault="00457146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p w14:paraId="78CD7CDD" w14:textId="083D4170" w:rsidR="00457146" w:rsidRPr="008369E0" w:rsidRDefault="00D716B6" w:rsidP="00457146">
      <w:pPr>
        <w:spacing w:after="0" w:line="240" w:lineRule="auto"/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</w:pPr>
      <w:r w:rsidRPr="008369E0"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  <w:t>H</w:t>
      </w:r>
      <w:r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  <w:t>R</w:t>
      </w:r>
      <w:r w:rsidRPr="008369E0"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  <w:t>-</w:t>
      </w:r>
      <w:r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  <w:t>t</w:t>
      </w:r>
      <w:r w:rsidRPr="008369E0"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  <w:t>hema</w:t>
      </w:r>
    </w:p>
    <w:p w14:paraId="0854FB62" w14:textId="38A4065C" w:rsidR="007B5E2A" w:rsidRPr="008369E0" w:rsidRDefault="00457146" w:rsidP="00457146">
      <w:pPr>
        <w:spacing w:after="0" w:line="240" w:lineRule="auto"/>
        <w:rPr>
          <w:rFonts w:eastAsia="Times New Roman" w:cstheme="minorHAnsi"/>
          <w:i/>
          <w:iCs/>
          <w:kern w:val="0"/>
          <w:sz w:val="20"/>
          <w:szCs w:val="20"/>
          <w:lang w:eastAsia="nl-NL"/>
          <w14:ligatures w14:val="none"/>
        </w:rPr>
      </w:pPr>
      <w:r w:rsidRPr="008369E0">
        <w:rPr>
          <w:rFonts w:eastAsia="Times New Roman" w:cstheme="minorHAnsi"/>
          <w:i/>
          <w:iCs/>
          <w:kern w:val="0"/>
          <w:sz w:val="20"/>
          <w:szCs w:val="20"/>
          <w:lang w:eastAsia="nl-NL"/>
          <w14:ligatures w14:val="none"/>
        </w:rPr>
        <w:t xml:space="preserve">Vul in op welk gebied gebed u een verandering wilt bewerkstelligen, bijvoorbeeld </w:t>
      </w:r>
      <w:r w:rsidRPr="008369E0">
        <w:rPr>
          <w:rFonts w:eastAsia="Times New Roman" w:cstheme="minorHAnsi"/>
          <w:i/>
          <w:iCs/>
          <w:kern w:val="0"/>
          <w:sz w:val="20"/>
          <w:szCs w:val="20"/>
          <w:lang w:eastAsia="nl-NL"/>
          <w14:ligatures w14:val="none"/>
        </w:rPr>
        <w:t xml:space="preserve">werving &amp; selectie, onboarding &amp; offboarding, opleiding &amp; ontwikkeling, gezondheid &amp; welbevinden, etc.   </w:t>
      </w:r>
      <w:r w:rsidRPr="008369E0">
        <w:rPr>
          <w:rFonts w:eastAsia="Times New Roman" w:cstheme="minorHAnsi"/>
          <w:i/>
          <w:iCs/>
          <w:kern w:val="0"/>
          <w:sz w:val="20"/>
          <w:szCs w:val="20"/>
          <w:lang w:eastAsia="nl-NL"/>
          <w14:ligatures w14:val="none"/>
        </w:rPr>
        <w:t xml:space="preserve">   </w:t>
      </w:r>
    </w:p>
    <w:p w14:paraId="60576E96" w14:textId="77777777" w:rsidR="00457146" w:rsidRDefault="00457146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tbl>
      <w:tblPr>
        <w:tblStyle w:val="Lijsttabel6kleurrijk-Ac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9E0" w14:paraId="43C5C6EA" w14:textId="77777777" w:rsidTr="008369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3D62A2" w14:textId="77777777" w:rsidR="008369E0" w:rsidRDefault="008369E0" w:rsidP="0045714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39159F50" w14:textId="77777777" w:rsidR="008369E0" w:rsidRDefault="008369E0" w:rsidP="0045714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0AAF779B" w14:textId="77777777" w:rsidR="008369E0" w:rsidRDefault="008369E0" w:rsidP="0045714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02C0A74F" w14:textId="77777777" w:rsidR="008369E0" w:rsidRDefault="008369E0" w:rsidP="00457146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255E645E" w14:textId="77777777" w:rsidR="008369E0" w:rsidRDefault="008369E0" w:rsidP="00457146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12A8DDA7" w14:textId="77777777" w:rsidR="008369E0" w:rsidRDefault="008369E0" w:rsidP="0045714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15C2A89E" w14:textId="77777777" w:rsidR="008369E0" w:rsidRDefault="008369E0" w:rsidP="00457146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04120E93" w14:textId="77777777" w:rsidR="008369E0" w:rsidRDefault="008369E0" w:rsidP="00457146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</w:tbl>
    <w:p w14:paraId="61F4F304" w14:textId="77777777" w:rsidR="008369E0" w:rsidRDefault="008369E0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p w14:paraId="4F213F5F" w14:textId="07C73518" w:rsidR="00457146" w:rsidRPr="008369E0" w:rsidRDefault="00D716B6" w:rsidP="00457146">
      <w:pPr>
        <w:spacing w:after="0" w:line="240" w:lineRule="auto"/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</w:pPr>
      <w:r w:rsidRPr="008369E0"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  <w:t>Gewenste verbetering</w:t>
      </w:r>
    </w:p>
    <w:p w14:paraId="5F4660F5" w14:textId="54AC67C8" w:rsidR="00457146" w:rsidRPr="008369E0" w:rsidRDefault="00457146" w:rsidP="00457146">
      <w:pPr>
        <w:spacing w:after="0" w:line="240" w:lineRule="auto"/>
        <w:rPr>
          <w:rFonts w:eastAsia="Times New Roman" w:cstheme="minorHAnsi"/>
          <w:i/>
          <w:iCs/>
          <w:kern w:val="0"/>
          <w:sz w:val="20"/>
          <w:szCs w:val="20"/>
          <w:lang w:eastAsia="nl-NL"/>
          <w14:ligatures w14:val="none"/>
        </w:rPr>
      </w:pPr>
      <w:r w:rsidRPr="008369E0">
        <w:rPr>
          <w:rFonts w:eastAsia="Times New Roman" w:cstheme="minorHAnsi"/>
          <w:i/>
          <w:iCs/>
          <w:kern w:val="0"/>
          <w:sz w:val="20"/>
          <w:szCs w:val="20"/>
          <w:lang w:eastAsia="nl-NL"/>
          <w14:ligatures w14:val="none"/>
        </w:rPr>
        <w:t xml:space="preserve">Beschrijf kort welke verbetering u op dit thema wilt realiseren. </w:t>
      </w:r>
      <w:r w:rsidR="008369E0" w:rsidRPr="008369E0">
        <w:rPr>
          <w:rFonts w:eastAsia="Times New Roman" w:cstheme="minorHAnsi"/>
          <w:i/>
          <w:iCs/>
          <w:kern w:val="0"/>
          <w:sz w:val="20"/>
          <w:szCs w:val="20"/>
          <w:lang w:eastAsia="nl-NL"/>
          <w14:ligatures w14:val="none"/>
        </w:rPr>
        <w:t>Wat is de huidige situatie? Wat is de gewenste situatie? Welke problemen worden op dit moment ervaren? Welke doelen wilt u op korte en op langere termijn met deze verandering bewerkstellingen?</w:t>
      </w:r>
    </w:p>
    <w:p w14:paraId="463FD144" w14:textId="77777777" w:rsidR="008369E0" w:rsidRDefault="008369E0" w:rsidP="008369E0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tbl>
      <w:tblPr>
        <w:tblStyle w:val="Lijsttabel6kleurrijk-Accent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8369E0" w14:paraId="2E112D0F" w14:textId="77777777" w:rsidTr="00C17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62" w:type="dxa"/>
          </w:tcPr>
          <w:p w14:paraId="194BFBAA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13027A0F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1C48E08B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13DC834E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209D7020" w14:textId="77777777" w:rsidR="003650CE" w:rsidRDefault="003650CE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32911AE0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16F96F6B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39A261FD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05712565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611147FF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6F03E477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7F68054E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2CCFDA4B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4F7E413E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597F4B42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  <w:p w14:paraId="0A62A659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0360997A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b w:val="0"/>
                <w:bCs w:val="0"/>
                <w:kern w:val="0"/>
                <w:lang w:eastAsia="nl-NL"/>
                <w14:ligatures w14:val="none"/>
              </w:rPr>
            </w:pPr>
          </w:p>
          <w:p w14:paraId="2BEC94B2" w14:textId="77777777" w:rsidR="008369E0" w:rsidRDefault="008369E0" w:rsidP="00C17801">
            <w:pPr>
              <w:spacing w:after="0" w:line="240" w:lineRule="auto"/>
              <w:rPr>
                <w:rFonts w:eastAsia="Times New Roman" w:cstheme="minorHAnsi"/>
                <w:kern w:val="0"/>
                <w:lang w:eastAsia="nl-NL"/>
                <w14:ligatures w14:val="none"/>
              </w:rPr>
            </w:pPr>
          </w:p>
        </w:tc>
      </w:tr>
    </w:tbl>
    <w:p w14:paraId="63FA5B5C" w14:textId="77777777" w:rsidR="008369E0" w:rsidRDefault="008369E0" w:rsidP="008369E0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p w14:paraId="22E4586F" w14:textId="7FB69F0C" w:rsidR="00457146" w:rsidRPr="000C09C7" w:rsidRDefault="00D716B6" w:rsidP="00457146">
      <w:pPr>
        <w:spacing w:after="0" w:line="240" w:lineRule="auto"/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</w:pPr>
      <w:r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  <w:lastRenderedPageBreak/>
        <w:t>IN TE ZETTEN</w:t>
      </w:r>
      <w:r w:rsidRPr="000C09C7">
        <w:rPr>
          <w:rFonts w:eastAsia="Times New Roman" w:cstheme="minorHAnsi"/>
          <w:b/>
          <w:bCs/>
          <w:color w:val="156082" w:themeColor="accent1"/>
          <w:kern w:val="0"/>
          <w:sz w:val="28"/>
          <w:szCs w:val="28"/>
          <w:lang w:eastAsia="nl-NL"/>
          <w14:ligatures w14:val="none"/>
        </w:rPr>
        <w:t xml:space="preserve"> HR-INSTRUMENTEN &amp; -INTERVENTIES</w:t>
      </w:r>
    </w:p>
    <w:p w14:paraId="78C40C4D" w14:textId="2E70771E" w:rsidR="000C09C7" w:rsidRDefault="000C09C7" w:rsidP="00457146">
      <w:pPr>
        <w:spacing w:after="0" w:line="240" w:lineRule="auto"/>
        <w:rPr>
          <w:rFonts w:eastAsia="Times New Roman" w:cstheme="minorHAnsi"/>
          <w:i/>
          <w:iCs/>
          <w:kern w:val="0"/>
          <w:lang w:eastAsia="nl-NL"/>
          <w14:ligatures w14:val="none"/>
        </w:rPr>
      </w:pPr>
      <w:r w:rsidRPr="000C09C7">
        <w:rPr>
          <w:rFonts w:eastAsia="Times New Roman" w:cstheme="minorHAnsi"/>
          <w:i/>
          <w:iCs/>
          <w:kern w:val="0"/>
          <w:lang w:eastAsia="nl-NL"/>
          <w14:ligatures w14:val="none"/>
        </w:rPr>
        <w:t>Geef hieronder aan hoe</w:t>
      </w:r>
      <w:r>
        <w:rPr>
          <w:rFonts w:eastAsia="Times New Roman" w:cstheme="minorHAnsi"/>
          <w:i/>
          <w:iCs/>
          <w:kern w:val="0"/>
          <w:lang w:eastAsia="nl-NL"/>
          <w14:ligatures w14:val="none"/>
        </w:rPr>
        <w:t xml:space="preserve"> zinvol u het u lijkt om dit instrument of deze interventie in te zetten o</w:t>
      </w:r>
      <w:r w:rsidR="00D716B6">
        <w:rPr>
          <w:rFonts w:eastAsia="Times New Roman" w:cstheme="minorHAnsi"/>
          <w:i/>
          <w:iCs/>
          <w:kern w:val="0"/>
          <w:lang w:eastAsia="nl-NL"/>
          <w14:ligatures w14:val="none"/>
        </w:rPr>
        <w:t xml:space="preserve">m </w:t>
      </w:r>
      <w:r>
        <w:rPr>
          <w:rFonts w:eastAsia="Times New Roman" w:cstheme="minorHAnsi"/>
          <w:i/>
          <w:iCs/>
          <w:kern w:val="0"/>
          <w:lang w:eastAsia="nl-NL"/>
          <w14:ligatures w14:val="none"/>
        </w:rPr>
        <w:t xml:space="preserve">de hierboven beschreven verbetering </w:t>
      </w:r>
      <w:r w:rsidR="00D716B6">
        <w:rPr>
          <w:rFonts w:eastAsia="Times New Roman" w:cstheme="minorHAnsi"/>
          <w:i/>
          <w:iCs/>
          <w:kern w:val="0"/>
          <w:lang w:eastAsia="nl-NL"/>
          <w14:ligatures w14:val="none"/>
        </w:rPr>
        <w:t xml:space="preserve">in deze organisatie </w:t>
      </w:r>
      <w:r>
        <w:rPr>
          <w:rFonts w:eastAsia="Times New Roman" w:cstheme="minorHAnsi"/>
          <w:i/>
          <w:iCs/>
          <w:kern w:val="0"/>
          <w:lang w:eastAsia="nl-NL"/>
          <w14:ligatures w14:val="none"/>
        </w:rPr>
        <w:t>te realiseren.</w:t>
      </w:r>
    </w:p>
    <w:p w14:paraId="56720FF9" w14:textId="77777777" w:rsidR="004B23F5" w:rsidRDefault="004B23F5" w:rsidP="004B23F5">
      <w:pPr>
        <w:spacing w:after="0"/>
        <w:rPr>
          <w:lang w:eastAsia="nl-NL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3F5" w14:paraId="302FF8C9" w14:textId="77777777" w:rsidTr="004B23F5">
        <w:tc>
          <w:tcPr>
            <w:tcW w:w="9062" w:type="dxa"/>
          </w:tcPr>
          <w:p w14:paraId="37121D6F" w14:textId="77777777" w:rsidR="004B23F5" w:rsidRDefault="004B23F5" w:rsidP="004B23F5">
            <w:pPr>
              <w:spacing w:after="0"/>
              <w:rPr>
                <w:i/>
                <w:iCs/>
                <w:lang w:eastAsia="nl-NL"/>
              </w:rPr>
            </w:pPr>
            <w:r w:rsidRPr="004B23F5">
              <w:rPr>
                <w:i/>
                <w:iCs/>
                <w:lang w:eastAsia="nl-NL"/>
              </w:rPr>
              <w:t>1 = niet zinvol</w:t>
            </w:r>
            <w:r w:rsidRPr="004B23F5">
              <w:rPr>
                <w:i/>
                <w:iCs/>
                <w:lang w:eastAsia="nl-NL"/>
              </w:rPr>
              <w:tab/>
            </w:r>
            <w:r>
              <w:rPr>
                <w:i/>
                <w:iCs/>
                <w:lang w:eastAsia="nl-NL"/>
              </w:rPr>
              <w:tab/>
            </w:r>
            <w:r w:rsidRPr="004B23F5">
              <w:rPr>
                <w:i/>
                <w:iCs/>
                <w:lang w:eastAsia="nl-NL"/>
              </w:rPr>
              <w:t>2 = misschien zinvol</w:t>
            </w:r>
            <w:r w:rsidRPr="004B23F5">
              <w:rPr>
                <w:i/>
                <w:iCs/>
                <w:lang w:eastAsia="nl-NL"/>
              </w:rPr>
              <w:tab/>
            </w:r>
            <w:r>
              <w:rPr>
                <w:i/>
                <w:iCs/>
                <w:lang w:eastAsia="nl-NL"/>
              </w:rPr>
              <w:tab/>
            </w:r>
            <w:r w:rsidRPr="004B23F5">
              <w:rPr>
                <w:i/>
                <w:iCs/>
                <w:lang w:eastAsia="nl-NL"/>
              </w:rPr>
              <w:t xml:space="preserve">3 = zinvol </w:t>
            </w:r>
          </w:p>
          <w:p w14:paraId="64BFE137" w14:textId="64FF4ED9" w:rsidR="002766F3" w:rsidRDefault="002766F3" w:rsidP="004B23F5">
            <w:pPr>
              <w:spacing w:after="0"/>
              <w:rPr>
                <w:b/>
                <w:bCs/>
                <w:lang w:eastAsia="nl-NL"/>
              </w:rPr>
            </w:pPr>
          </w:p>
        </w:tc>
      </w:tr>
    </w:tbl>
    <w:p w14:paraId="1D1AA485" w14:textId="77777777" w:rsidR="004B23F5" w:rsidRPr="004B23F5" w:rsidRDefault="004B23F5" w:rsidP="004B23F5">
      <w:pPr>
        <w:spacing w:after="0"/>
        <w:rPr>
          <w:b/>
          <w:bCs/>
          <w:lang w:eastAsia="nl-NL"/>
        </w:rPr>
      </w:pPr>
    </w:p>
    <w:p w14:paraId="2CE77C3F" w14:textId="6AD485E3" w:rsidR="00457146" w:rsidRPr="00D716B6" w:rsidRDefault="00D716B6" w:rsidP="00BF02AA">
      <w:pPr>
        <w:pStyle w:val="Lijstalinea"/>
        <w:numPr>
          <w:ilvl w:val="0"/>
          <w:numId w:val="14"/>
        </w:numPr>
        <w:spacing w:after="0"/>
        <w:rPr>
          <w:b/>
          <w:bCs/>
          <w:color w:val="156082" w:themeColor="accent1"/>
          <w:sz w:val="24"/>
          <w:szCs w:val="24"/>
          <w:lang w:eastAsia="nl-NL"/>
        </w:rPr>
      </w:pPr>
      <w:r w:rsidRPr="00D716B6">
        <w:rPr>
          <w:b/>
          <w:bCs/>
          <w:color w:val="156082" w:themeColor="accent1"/>
          <w:sz w:val="24"/>
          <w:szCs w:val="24"/>
          <w:lang w:eastAsia="nl-NL"/>
        </w:rPr>
        <w:t xml:space="preserve">Probleemidentificatie- &amp;  Diagnose-Instrumenten   </w:t>
      </w:r>
    </w:p>
    <w:p w14:paraId="2D2ECDBC" w14:textId="76702F25" w:rsidR="00BF02AA" w:rsidRDefault="00EA7904" w:rsidP="00BF02AA">
      <w:pPr>
        <w:rPr>
          <w:lang w:eastAsia="nl-NL"/>
        </w:rPr>
      </w:pPr>
      <w:r>
        <w:rPr>
          <w:lang w:eastAsia="nl-NL"/>
        </w:rPr>
        <w:t xml:space="preserve">Instrumenten om </w:t>
      </w:r>
      <w:r w:rsidR="00BF02AA">
        <w:rPr>
          <w:lang w:eastAsia="nl-NL"/>
        </w:rPr>
        <w:t>problemen</w:t>
      </w:r>
      <w:r>
        <w:rPr>
          <w:lang w:eastAsia="nl-NL"/>
        </w:rPr>
        <w:t xml:space="preserve"> </w:t>
      </w:r>
      <w:r w:rsidR="00BF02AA">
        <w:rPr>
          <w:lang w:eastAsia="nl-NL"/>
        </w:rPr>
        <w:t>en verbeterpunten nauwkeuriger</w:t>
      </w:r>
      <w:r>
        <w:rPr>
          <w:lang w:eastAsia="nl-NL"/>
        </w:rPr>
        <w:t xml:space="preserve"> in kaart te brengen, oorzaken te achterhalen</w:t>
      </w:r>
      <w:r w:rsidR="004B23F5">
        <w:rPr>
          <w:lang w:eastAsia="nl-NL"/>
        </w:rPr>
        <w:t xml:space="preserve"> </w:t>
      </w:r>
      <w:r w:rsidR="0061139E">
        <w:rPr>
          <w:lang w:eastAsia="nl-NL"/>
        </w:rPr>
        <w:t>en</w:t>
      </w:r>
      <w:r>
        <w:rPr>
          <w:lang w:eastAsia="nl-NL"/>
        </w:rPr>
        <w:t xml:space="preserve"> meer inzicht te krijgen in gedrag</w:t>
      </w:r>
      <w:r w:rsidR="00BF02AA">
        <w:rPr>
          <w:lang w:eastAsia="nl-NL"/>
        </w:rPr>
        <w:t xml:space="preserve"> &amp; </w:t>
      </w:r>
      <w:r>
        <w:rPr>
          <w:lang w:eastAsia="nl-NL"/>
        </w:rPr>
        <w:t>beleving</w:t>
      </w:r>
      <w:r w:rsidR="00BF02AA">
        <w:rPr>
          <w:lang w:eastAsia="nl-NL"/>
        </w:rPr>
        <w:t xml:space="preserve">, sterktes &amp; zwaktes, wensen &amp; voorkeuren van medewerkers, teams &amp; afdelingen. </w:t>
      </w:r>
    </w:p>
    <w:tbl>
      <w:tblPr>
        <w:tblStyle w:val="Tabelraster"/>
        <w:tblW w:w="920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1"/>
      </w:tblGrid>
      <w:tr w:rsidR="00721E77" w:rsidRPr="00BF02AA" w14:paraId="022B632E" w14:textId="77777777" w:rsidTr="00721E77">
        <w:trPr>
          <w:trHeight w:val="430"/>
        </w:trPr>
        <w:tc>
          <w:tcPr>
            <w:tcW w:w="8062" w:type="dxa"/>
          </w:tcPr>
          <w:p w14:paraId="05B428C8" w14:textId="1B8115B3" w:rsidR="00721E77" w:rsidRPr="004B23F5" w:rsidRDefault="00721E77" w:rsidP="00721E77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6B8D3541" w14:textId="73C46C48" w:rsidR="00721E77" w:rsidRPr="00721E77" w:rsidRDefault="00721E77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2340EC16" w14:textId="745FCF3E" w:rsidR="00721E77" w:rsidRPr="00721E77" w:rsidRDefault="00721E77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1" w:type="dxa"/>
            <w:vAlign w:val="center"/>
          </w:tcPr>
          <w:p w14:paraId="0CADCA02" w14:textId="4B6FCFBB" w:rsidR="00721E77" w:rsidRPr="00721E77" w:rsidRDefault="00721E77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4B23F5" w:rsidRPr="00BF02AA" w14:paraId="49BC0F79" w14:textId="77777777" w:rsidTr="004B23F5">
        <w:tc>
          <w:tcPr>
            <w:tcW w:w="8062" w:type="dxa"/>
          </w:tcPr>
          <w:p w14:paraId="0768733C" w14:textId="6DC5E736" w:rsidR="004B23F5" w:rsidRPr="004B23F5" w:rsidRDefault="004B23F5" w:rsidP="004B23F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4B23F5">
              <w:rPr>
                <w:b/>
                <w:bCs/>
                <w:lang w:eastAsia="nl-NL"/>
              </w:rPr>
              <w:t>Vragenlijsten / Enquêtes:</w:t>
            </w:r>
            <w:r w:rsidRPr="004B23F5">
              <w:rPr>
                <w:lang w:eastAsia="nl-NL"/>
              </w:rPr>
              <w:t xml:space="preserve"> Gestructureerde vragenlijsten die kwantitatieve inzichten opleveren; toepasbaar als online survey of periodieke meting.</w:t>
            </w:r>
          </w:p>
        </w:tc>
        <w:tc>
          <w:tcPr>
            <w:tcW w:w="381" w:type="dxa"/>
            <w:vAlign w:val="center"/>
          </w:tcPr>
          <w:p w14:paraId="4D197054" w14:textId="4490A0D5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3F734CF" w14:textId="7B76F566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1DB1D16D" w14:textId="1DB14B15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B23F5" w:rsidRPr="00BF02AA" w14:paraId="1A6127D3" w14:textId="77777777" w:rsidTr="004B23F5">
        <w:tc>
          <w:tcPr>
            <w:tcW w:w="8062" w:type="dxa"/>
          </w:tcPr>
          <w:p w14:paraId="755EBE30" w14:textId="5A184CC2" w:rsidR="004B23F5" w:rsidRPr="004B23F5" w:rsidRDefault="004B23F5" w:rsidP="004B23F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4B23F5">
              <w:rPr>
                <w:b/>
                <w:bCs/>
                <w:lang w:eastAsia="nl-NL"/>
              </w:rPr>
              <w:t>Interviews:</w:t>
            </w:r>
            <w:r w:rsidRPr="004B23F5">
              <w:rPr>
                <w:lang w:eastAsia="nl-NL"/>
              </w:rPr>
              <w:t xml:space="preserve"> Gesprekken met individu</w:t>
            </w:r>
            <w:r w:rsidR="0061139E">
              <w:rPr>
                <w:lang w:eastAsia="nl-NL"/>
              </w:rPr>
              <w:t xml:space="preserve">ele medewerkers, </w:t>
            </w:r>
            <w:r w:rsidRPr="004B23F5">
              <w:rPr>
                <w:lang w:eastAsia="nl-NL"/>
              </w:rPr>
              <w:t>gericht op het achterhalen van ervaringen, motieven</w:t>
            </w:r>
            <w:r w:rsidR="0061139E">
              <w:rPr>
                <w:lang w:eastAsia="nl-NL"/>
              </w:rPr>
              <w:t xml:space="preserve">, </w:t>
            </w:r>
            <w:r w:rsidRPr="004B23F5">
              <w:rPr>
                <w:lang w:eastAsia="nl-NL"/>
              </w:rPr>
              <w:t>knelpunten</w:t>
            </w:r>
            <w:r w:rsidR="0061139E">
              <w:rPr>
                <w:lang w:eastAsia="nl-NL"/>
              </w:rPr>
              <w:t xml:space="preserve"> en ideeën voor verbetering.</w:t>
            </w:r>
          </w:p>
        </w:tc>
        <w:tc>
          <w:tcPr>
            <w:tcW w:w="381" w:type="dxa"/>
            <w:vAlign w:val="center"/>
          </w:tcPr>
          <w:p w14:paraId="4EB3304C" w14:textId="62FD95F2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4B50AD00" w14:textId="356E5648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7109A739" w14:textId="64F0DB2D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B23F5" w:rsidRPr="00BF02AA" w14:paraId="1FCE179B" w14:textId="77777777" w:rsidTr="004B23F5">
        <w:tc>
          <w:tcPr>
            <w:tcW w:w="8062" w:type="dxa"/>
          </w:tcPr>
          <w:p w14:paraId="06DC736B" w14:textId="2AAE8F1B" w:rsidR="004B23F5" w:rsidRPr="004B23F5" w:rsidRDefault="004B23F5" w:rsidP="004B23F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4B23F5">
              <w:rPr>
                <w:b/>
                <w:bCs/>
                <w:lang w:eastAsia="nl-NL"/>
              </w:rPr>
              <w:t>Observatie-instrumenten:</w:t>
            </w:r>
            <w:r w:rsidRPr="004B23F5">
              <w:rPr>
                <w:lang w:eastAsia="nl-NL"/>
              </w:rPr>
              <w:t xml:space="preserve"> </w:t>
            </w:r>
            <w:r w:rsidR="0061139E">
              <w:rPr>
                <w:lang w:eastAsia="nl-NL"/>
              </w:rPr>
              <w:t>Observatie</w:t>
            </w:r>
            <w:r w:rsidRPr="004B23F5">
              <w:rPr>
                <w:lang w:eastAsia="nl-NL"/>
              </w:rPr>
              <w:t xml:space="preserve"> van gedrag</w:t>
            </w:r>
            <w:r w:rsidR="0061139E">
              <w:rPr>
                <w:lang w:eastAsia="nl-NL"/>
              </w:rPr>
              <w:t xml:space="preserve">, werkprocessen </w:t>
            </w:r>
            <w:r w:rsidRPr="004B23F5">
              <w:rPr>
                <w:lang w:eastAsia="nl-NL"/>
              </w:rPr>
              <w:t xml:space="preserve"> of</w:t>
            </w:r>
            <w:r w:rsidR="0061139E">
              <w:rPr>
                <w:lang w:eastAsia="nl-NL"/>
              </w:rPr>
              <w:t xml:space="preserve"> omstandigheden op de werkvloer om de oorzaken van problemen, knelpunten en mogelijkheden tot </w:t>
            </w:r>
            <w:r w:rsidR="00A506C2">
              <w:rPr>
                <w:lang w:eastAsia="nl-NL"/>
              </w:rPr>
              <w:t>verbetering</w:t>
            </w:r>
            <w:r w:rsidR="0061139E">
              <w:rPr>
                <w:lang w:eastAsia="nl-NL"/>
              </w:rPr>
              <w:t xml:space="preserve"> te achterhalen. </w:t>
            </w:r>
          </w:p>
        </w:tc>
        <w:tc>
          <w:tcPr>
            <w:tcW w:w="381" w:type="dxa"/>
            <w:vAlign w:val="center"/>
          </w:tcPr>
          <w:p w14:paraId="52448A77" w14:textId="1C12FC18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A80D2B8" w14:textId="1F5DF053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B20AE5E" w14:textId="71D95E31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B23F5" w:rsidRPr="00BF02AA" w14:paraId="65583E6D" w14:textId="77777777" w:rsidTr="004B23F5">
        <w:tc>
          <w:tcPr>
            <w:tcW w:w="8062" w:type="dxa"/>
          </w:tcPr>
          <w:p w14:paraId="00712196" w14:textId="35110FF2" w:rsidR="004B23F5" w:rsidRPr="004B23F5" w:rsidRDefault="0061139E" w:rsidP="004B23F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>
              <w:rPr>
                <w:b/>
                <w:bCs/>
                <w:lang w:eastAsia="nl-NL"/>
              </w:rPr>
              <w:t>D</w:t>
            </w:r>
            <w:r w:rsidR="004B23F5" w:rsidRPr="004B23F5">
              <w:rPr>
                <w:b/>
                <w:bCs/>
                <w:lang w:eastAsia="nl-NL"/>
              </w:rPr>
              <w:t>ocument</w:t>
            </w:r>
            <w:r>
              <w:rPr>
                <w:b/>
                <w:bCs/>
                <w:lang w:eastAsia="nl-NL"/>
              </w:rPr>
              <w:t>-</w:t>
            </w:r>
            <w:r w:rsidR="004B23F5" w:rsidRPr="004B23F5">
              <w:rPr>
                <w:b/>
                <w:bCs/>
                <w:lang w:eastAsia="nl-NL"/>
              </w:rPr>
              <w:t xml:space="preserve"> en registratie</w:t>
            </w:r>
            <w:r>
              <w:rPr>
                <w:b/>
                <w:bCs/>
                <w:lang w:eastAsia="nl-NL"/>
              </w:rPr>
              <w:t>-analyse</w:t>
            </w:r>
            <w:r w:rsidR="004B23F5" w:rsidRPr="004B23F5">
              <w:rPr>
                <w:b/>
                <w:bCs/>
                <w:lang w:eastAsia="nl-NL"/>
              </w:rPr>
              <w:t>:</w:t>
            </w:r>
            <w:r w:rsidR="004B23F5" w:rsidRPr="004B23F5">
              <w:rPr>
                <w:lang w:eastAsia="nl-NL"/>
              </w:rPr>
              <w:t xml:space="preserve"> </w:t>
            </w:r>
            <w:r>
              <w:rPr>
                <w:lang w:eastAsia="nl-NL"/>
              </w:rPr>
              <w:t xml:space="preserve">Analyse </w:t>
            </w:r>
            <w:r w:rsidR="004B23F5" w:rsidRPr="004B23F5">
              <w:rPr>
                <w:lang w:eastAsia="nl-NL"/>
              </w:rPr>
              <w:t>van beschikbare data zoals registraties of rapportages</w:t>
            </w:r>
            <w:r>
              <w:rPr>
                <w:lang w:eastAsia="nl-NL"/>
              </w:rPr>
              <w:t xml:space="preserve">, bijvoorbeeld </w:t>
            </w:r>
            <w:r w:rsidR="009376F7">
              <w:rPr>
                <w:lang w:eastAsia="nl-NL"/>
              </w:rPr>
              <w:t>verzuimcijfers, gesprekverslagen, urenregistraties, evaluaties.</w:t>
            </w:r>
          </w:p>
        </w:tc>
        <w:tc>
          <w:tcPr>
            <w:tcW w:w="381" w:type="dxa"/>
            <w:vAlign w:val="center"/>
          </w:tcPr>
          <w:p w14:paraId="0F2236BC" w14:textId="4A3F840C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E9A8977" w14:textId="01B999E7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79985DED" w14:textId="4851E8B7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B23F5" w:rsidRPr="00BF02AA" w14:paraId="49155600" w14:textId="77777777" w:rsidTr="004B23F5">
        <w:tc>
          <w:tcPr>
            <w:tcW w:w="8062" w:type="dxa"/>
          </w:tcPr>
          <w:p w14:paraId="5A363CCB" w14:textId="47B1CB97" w:rsidR="004B23F5" w:rsidRPr="004B23F5" w:rsidRDefault="004B23F5" w:rsidP="004B23F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4B23F5">
              <w:rPr>
                <w:b/>
                <w:bCs/>
                <w:lang w:eastAsia="nl-NL"/>
              </w:rPr>
              <w:t>Focusgroepen:</w:t>
            </w:r>
            <w:r w:rsidRPr="004B23F5">
              <w:rPr>
                <w:lang w:eastAsia="nl-NL"/>
              </w:rPr>
              <w:t xml:space="preserve"> Gestructureerde groepsgesprekken voor gezamenlijke reflectie of verdieping; geschikt voor thematische verkenning.</w:t>
            </w:r>
          </w:p>
        </w:tc>
        <w:tc>
          <w:tcPr>
            <w:tcW w:w="381" w:type="dxa"/>
            <w:vAlign w:val="center"/>
          </w:tcPr>
          <w:p w14:paraId="6DC73027" w14:textId="4FE3232E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D8F4467" w14:textId="57C96BA9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4C3FDD30" w14:textId="653404F7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B23F5" w:rsidRPr="00BF02AA" w14:paraId="66CC593E" w14:textId="77777777" w:rsidTr="004B23F5">
        <w:tc>
          <w:tcPr>
            <w:tcW w:w="8062" w:type="dxa"/>
          </w:tcPr>
          <w:p w14:paraId="7F60038F" w14:textId="0ADC4C35" w:rsidR="004B23F5" w:rsidRPr="004B23F5" w:rsidRDefault="004B23F5" w:rsidP="004B23F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4B23F5">
              <w:rPr>
                <w:b/>
                <w:bCs/>
                <w:lang w:eastAsia="nl-NL"/>
              </w:rPr>
              <w:t>Tests en assessments:</w:t>
            </w:r>
            <w:r w:rsidRPr="004B23F5">
              <w:rPr>
                <w:lang w:eastAsia="nl-NL"/>
              </w:rPr>
              <w:t xml:space="preserve"> Gestandaardiseerde meetinstrumenten voor competenties, gedrag of cognitieve vermogens; inzetbaar in selectie of ontwikkeling. </w:t>
            </w:r>
          </w:p>
        </w:tc>
        <w:tc>
          <w:tcPr>
            <w:tcW w:w="381" w:type="dxa"/>
            <w:vAlign w:val="center"/>
          </w:tcPr>
          <w:p w14:paraId="21757A10" w14:textId="60282B32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2D88E0E" w14:textId="000E0CA9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8CE8B8C" w14:textId="36086DA9" w:rsidR="004B23F5" w:rsidRPr="004B23F5" w:rsidRDefault="004B23F5" w:rsidP="004B23F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082AF21C" w14:textId="77777777" w:rsidR="004B23F5" w:rsidRDefault="004B23F5" w:rsidP="00457146">
      <w:pPr>
        <w:spacing w:after="0" w:line="240" w:lineRule="auto"/>
        <w:rPr>
          <w:rFonts w:eastAsia="Times New Roman" w:cstheme="minorHAnsi"/>
          <w:kern w:val="0"/>
          <w:lang w:eastAsia="nl-NL"/>
          <w14:ligatures w14:val="none"/>
        </w:rPr>
      </w:pP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B23F5" w14:paraId="56BD55D7" w14:textId="77777777" w:rsidTr="00C17801">
        <w:tc>
          <w:tcPr>
            <w:tcW w:w="9062" w:type="dxa"/>
          </w:tcPr>
          <w:p w14:paraId="3EA18D7A" w14:textId="77777777" w:rsidR="004B23F5" w:rsidRDefault="004B23F5" w:rsidP="00C17801">
            <w:pPr>
              <w:spacing w:after="0"/>
              <w:rPr>
                <w:b/>
                <w:bCs/>
                <w:lang w:eastAsia="nl-NL"/>
              </w:rPr>
            </w:pPr>
            <w:bookmarkStart w:id="0" w:name="_Hlk196393027"/>
          </w:p>
        </w:tc>
      </w:tr>
    </w:tbl>
    <w:p w14:paraId="3892EEC0" w14:textId="77777777" w:rsidR="004B23F5" w:rsidRPr="004B23F5" w:rsidRDefault="004B23F5" w:rsidP="004B23F5">
      <w:pPr>
        <w:spacing w:after="0"/>
        <w:rPr>
          <w:b/>
          <w:bCs/>
          <w:lang w:eastAsia="nl-NL"/>
        </w:rPr>
      </w:pPr>
    </w:p>
    <w:bookmarkEnd w:id="0"/>
    <w:p w14:paraId="77DE06D3" w14:textId="7938B2D3" w:rsidR="004B23F5" w:rsidRPr="002B3D9D" w:rsidRDefault="004B23F5" w:rsidP="004B23F5">
      <w:pPr>
        <w:pStyle w:val="Lijstalinea"/>
        <w:numPr>
          <w:ilvl w:val="0"/>
          <w:numId w:val="14"/>
        </w:numPr>
        <w:spacing w:after="0"/>
        <w:rPr>
          <w:b/>
          <w:bCs/>
          <w:color w:val="156082" w:themeColor="accent1"/>
          <w:lang w:eastAsia="nl-NL"/>
        </w:rPr>
      </w:pPr>
      <w:r w:rsidRPr="002B3D9D">
        <w:rPr>
          <w:b/>
          <w:bCs/>
          <w:color w:val="156082" w:themeColor="accent1"/>
          <w:lang w:eastAsia="nl-NL"/>
        </w:rPr>
        <w:t xml:space="preserve">PLAN- </w:t>
      </w:r>
      <w:r w:rsidRPr="002B3D9D">
        <w:rPr>
          <w:b/>
          <w:bCs/>
          <w:color w:val="156082" w:themeColor="accent1"/>
          <w:lang w:eastAsia="nl-NL"/>
        </w:rPr>
        <w:t xml:space="preserve">&amp;  </w:t>
      </w:r>
      <w:r w:rsidRPr="002B3D9D">
        <w:rPr>
          <w:b/>
          <w:bCs/>
          <w:color w:val="156082" w:themeColor="accent1"/>
          <w:lang w:eastAsia="nl-NL"/>
        </w:rPr>
        <w:t>CONTROL-INSTRUMENTEN</w:t>
      </w:r>
      <w:r w:rsidRPr="002B3D9D">
        <w:rPr>
          <w:b/>
          <w:bCs/>
          <w:color w:val="156082" w:themeColor="accent1"/>
          <w:lang w:eastAsia="nl-NL"/>
        </w:rPr>
        <w:t xml:space="preserve">   </w:t>
      </w:r>
    </w:p>
    <w:p w14:paraId="1BB8CD02" w14:textId="33B15950" w:rsidR="004B23F5" w:rsidRDefault="009376F7" w:rsidP="004B23F5">
      <w:pPr>
        <w:rPr>
          <w:lang w:eastAsia="nl-NL"/>
        </w:rPr>
      </w:pPr>
      <w:r w:rsidRPr="009376F7">
        <w:rPr>
          <w:lang w:eastAsia="nl-NL"/>
        </w:rPr>
        <w:t xml:space="preserve">Instrumenten om </w:t>
      </w:r>
      <w:r w:rsidR="00BA423C">
        <w:rPr>
          <w:lang w:eastAsia="nl-NL"/>
        </w:rPr>
        <w:t>een</w:t>
      </w:r>
      <w:r w:rsidR="002766F3">
        <w:rPr>
          <w:lang w:eastAsia="nl-NL"/>
        </w:rPr>
        <w:t xml:space="preserve"> gewenste ver</w:t>
      </w:r>
      <w:r w:rsidR="00BA423C">
        <w:rPr>
          <w:lang w:eastAsia="nl-NL"/>
        </w:rPr>
        <w:t>betering</w:t>
      </w:r>
      <w:r w:rsidRPr="009376F7">
        <w:rPr>
          <w:lang w:eastAsia="nl-NL"/>
        </w:rPr>
        <w:t xml:space="preserve"> te vertalen naar concrete plannen, acties en resultaten en </w:t>
      </w:r>
      <w:r w:rsidR="002766F3">
        <w:rPr>
          <w:lang w:eastAsia="nl-NL"/>
        </w:rPr>
        <w:t xml:space="preserve">instrumenten om </w:t>
      </w:r>
      <w:r w:rsidRPr="009376F7">
        <w:rPr>
          <w:lang w:eastAsia="nl-NL"/>
        </w:rPr>
        <w:t xml:space="preserve">de voortgang, effectiviteit en naleving </w:t>
      </w:r>
      <w:r w:rsidR="00BA423C">
        <w:rPr>
          <w:lang w:eastAsia="nl-NL"/>
        </w:rPr>
        <w:t xml:space="preserve">van de verandering </w:t>
      </w:r>
      <w:r w:rsidRPr="009376F7">
        <w:rPr>
          <w:lang w:eastAsia="nl-NL"/>
        </w:rPr>
        <w:t>te monitoren</w:t>
      </w:r>
      <w:r w:rsidR="002766F3">
        <w:rPr>
          <w:lang w:eastAsia="nl-NL"/>
        </w:rPr>
        <w:t xml:space="preserve"> </w:t>
      </w:r>
      <w:r w:rsidRPr="009376F7">
        <w:rPr>
          <w:lang w:eastAsia="nl-NL"/>
        </w:rPr>
        <w:t>en bij te sturen op individueel, team-, management- en organisatieniveau.</w:t>
      </w:r>
    </w:p>
    <w:tbl>
      <w:tblPr>
        <w:tblStyle w:val="Tabelraster"/>
        <w:tblW w:w="9210" w:type="dxa"/>
        <w:tblInd w:w="-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238"/>
        <w:gridCol w:w="148"/>
      </w:tblGrid>
      <w:tr w:rsidR="00721E77" w:rsidRPr="00BF02AA" w14:paraId="0F845AD8" w14:textId="77777777" w:rsidTr="00887715">
        <w:trPr>
          <w:trHeight w:val="430"/>
        </w:trPr>
        <w:tc>
          <w:tcPr>
            <w:tcW w:w="8062" w:type="dxa"/>
          </w:tcPr>
          <w:p w14:paraId="48E85159" w14:textId="77777777" w:rsidR="00721E77" w:rsidRPr="004B23F5" w:rsidRDefault="00721E77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1385A21F" w14:textId="77777777" w:rsidR="00721E77" w:rsidRPr="00721E77" w:rsidRDefault="00721E77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08A92A20" w14:textId="77777777" w:rsidR="00721E77" w:rsidRPr="00721E77" w:rsidRDefault="00721E77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1" w:type="dxa"/>
            <w:gridSpan w:val="2"/>
            <w:vAlign w:val="center"/>
          </w:tcPr>
          <w:p w14:paraId="5CC1BD34" w14:textId="77777777" w:rsidR="00721E77" w:rsidRPr="00721E77" w:rsidRDefault="00721E77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AC36E3" w:rsidRPr="00BF02AA" w14:paraId="472DB027" w14:textId="77777777" w:rsidTr="00887715">
        <w:tc>
          <w:tcPr>
            <w:tcW w:w="8062" w:type="dxa"/>
          </w:tcPr>
          <w:p w14:paraId="37A7BCD9" w14:textId="1B8A21E4" w:rsidR="00AC36E3" w:rsidRPr="004B23F5" w:rsidRDefault="00AC36E3" w:rsidP="00AC36E3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 xml:space="preserve">Strategische plan- </w:t>
            </w:r>
            <w:r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&amp;</w:t>
            </w: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control</w:t>
            </w:r>
            <w:r w:rsidR="0061139E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-</w:t>
            </w: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instrumenten: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Instrumenten voor 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het plannen 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en bew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>aken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van organisatiebrede strategieën, bijvoorbeeld</w:t>
            </w:r>
            <w:r w:rsidR="009376F7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een beleidsplan, strategische personeelsplan</w:t>
            </w:r>
            <w:r w:rsidR="002766F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, of </w:t>
            </w:r>
            <w:r w:rsidR="009376F7">
              <w:rPr>
                <w:rFonts w:eastAsia="Times New Roman" w:cstheme="minorHAnsi"/>
                <w:kern w:val="0"/>
                <w:lang w:eastAsia="nl-NL"/>
                <w14:ligatures w14:val="none"/>
              </w:rPr>
              <w:t>sociaal jaarverslag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381" w:type="dxa"/>
            <w:vAlign w:val="center"/>
          </w:tcPr>
          <w:p w14:paraId="3904AA5F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308DAAD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gridSpan w:val="2"/>
            <w:vAlign w:val="center"/>
          </w:tcPr>
          <w:p w14:paraId="05B9E25D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AC36E3" w:rsidRPr="00BF02AA" w14:paraId="232530B1" w14:textId="77777777" w:rsidTr="00887715">
        <w:tc>
          <w:tcPr>
            <w:tcW w:w="8062" w:type="dxa"/>
          </w:tcPr>
          <w:p w14:paraId="3ECB92A3" w14:textId="0D899622" w:rsidR="00AC36E3" w:rsidRPr="004B23F5" w:rsidRDefault="00AC36E3" w:rsidP="00AC36E3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 xml:space="preserve">Tactische plan- </w:t>
            </w:r>
            <w:r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&amp;</w:t>
            </w: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r w:rsidR="0061139E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control-</w:t>
            </w: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instrumenten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: Instrumenten voor het plannen en monitoren van projecten en beleidsimplementatie, bijvoorbeeld </w:t>
            </w:r>
            <w:r w:rsidR="002766F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een 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projectplan, 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een </w:t>
            </w:r>
            <w:r w:rsidR="002766F3">
              <w:rPr>
                <w:rFonts w:eastAsia="Times New Roman" w:cstheme="minorHAnsi"/>
                <w:kern w:val="0"/>
                <w:lang w:eastAsia="nl-NL"/>
                <w14:ligatures w14:val="none"/>
              </w:rPr>
              <w:t>plan van aanpak, management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>targets</w:t>
            </w:r>
            <w:r w:rsidR="002766F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, of 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een </w:t>
            </w:r>
            <w:r w:rsidR="002766F3">
              <w:rPr>
                <w:rFonts w:eastAsia="Times New Roman" w:cstheme="minorHAnsi"/>
                <w:kern w:val="0"/>
                <w:lang w:eastAsia="nl-NL"/>
                <w14:ligatures w14:val="none"/>
              </w:rPr>
              <w:t>HR-dashboard.</w:t>
            </w:r>
          </w:p>
        </w:tc>
        <w:tc>
          <w:tcPr>
            <w:tcW w:w="381" w:type="dxa"/>
            <w:vAlign w:val="center"/>
          </w:tcPr>
          <w:p w14:paraId="22C556E6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7A38DAD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gridSpan w:val="2"/>
            <w:vAlign w:val="center"/>
          </w:tcPr>
          <w:p w14:paraId="287ECA57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AC36E3" w:rsidRPr="00BF02AA" w14:paraId="14B29276" w14:textId="77777777" w:rsidTr="00887715">
        <w:tc>
          <w:tcPr>
            <w:tcW w:w="8062" w:type="dxa"/>
          </w:tcPr>
          <w:p w14:paraId="64C9BBE8" w14:textId="05B4C5D8" w:rsidR="00AC36E3" w:rsidRPr="004B23F5" w:rsidRDefault="00AC36E3" w:rsidP="00AC36E3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 xml:space="preserve">Operationele plan- </w:t>
            </w:r>
            <w:r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&amp;</w:t>
            </w: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r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control</w:t>
            </w:r>
            <w:r w:rsidR="00A506C2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-</w:t>
            </w: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instrumenten: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Instrumenten voor planning en sturing op team- of afdelingsniveau, bijvoorbeeld </w:t>
            </w:r>
            <w:r w:rsidR="002766F3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een teamwerkplan of een afdelingsrapportage </w:t>
            </w:r>
          </w:p>
        </w:tc>
        <w:tc>
          <w:tcPr>
            <w:tcW w:w="381" w:type="dxa"/>
            <w:vAlign w:val="center"/>
          </w:tcPr>
          <w:p w14:paraId="2A3AA9AB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78BDEAA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gridSpan w:val="2"/>
            <w:vAlign w:val="center"/>
          </w:tcPr>
          <w:p w14:paraId="3BE9D58F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AC36E3" w:rsidRPr="00BF02AA" w14:paraId="76FE6DA2" w14:textId="77777777" w:rsidTr="00887715">
        <w:tc>
          <w:tcPr>
            <w:tcW w:w="8062" w:type="dxa"/>
          </w:tcPr>
          <w:p w14:paraId="21A98599" w14:textId="7D0B97EC" w:rsidR="00AC36E3" w:rsidRPr="004B23F5" w:rsidRDefault="00AC36E3" w:rsidP="00AC36E3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D473A9">
              <w:rPr>
                <w:rFonts w:eastAsia="Times New Roman" w:cstheme="minorHAnsi"/>
                <w:b/>
                <w:bCs/>
                <w:kern w:val="0"/>
                <w:lang w:eastAsia="nl-NL"/>
                <w14:ligatures w14:val="none"/>
              </w:rPr>
              <w:t>Individuele plan- en bewakingsinstrumenten: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Instrumenten voor individuele ontwikkelafspraken en prestatiemonitoring, bijvoorbeeld 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>een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 POP, 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een reïntegratieplan, 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>functionerings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 xml:space="preserve">gesprekken of </w:t>
            </w:r>
            <w:r w:rsidRPr="00D473A9">
              <w:rPr>
                <w:rFonts w:eastAsia="Times New Roman" w:cstheme="minorHAnsi"/>
                <w:kern w:val="0"/>
                <w:lang w:eastAsia="nl-NL"/>
                <w14:ligatures w14:val="none"/>
              </w:rPr>
              <w:t>beoordelingsverslagen</w:t>
            </w:r>
            <w:r w:rsidR="00BA423C">
              <w:rPr>
                <w:rFonts w:eastAsia="Times New Roman" w:cstheme="minorHAnsi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381" w:type="dxa"/>
            <w:vAlign w:val="center"/>
          </w:tcPr>
          <w:p w14:paraId="7F76F20E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1130FB20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gridSpan w:val="2"/>
            <w:vAlign w:val="center"/>
          </w:tcPr>
          <w:p w14:paraId="1F1EADCE" w14:textId="77777777" w:rsidR="00AC36E3" w:rsidRPr="004B23F5" w:rsidRDefault="00AC36E3" w:rsidP="00AC36E3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521955" w14:paraId="4E9DC4E5" w14:textId="77777777" w:rsidTr="00887715">
        <w:tblPrEx>
          <w:tblBorders>
            <w:top w:val="none" w:sz="0" w:space="0" w:color="auto"/>
            <w:left w:val="none" w:sz="0" w:space="0" w:color="auto"/>
            <w:bottom w:val="single" w:sz="4" w:space="0" w:color="156082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</w:trPr>
        <w:tc>
          <w:tcPr>
            <w:tcW w:w="9062" w:type="dxa"/>
            <w:gridSpan w:val="4"/>
          </w:tcPr>
          <w:p w14:paraId="3CF6440F" w14:textId="77777777" w:rsidR="00521955" w:rsidRDefault="00521955" w:rsidP="00C17801">
            <w:pPr>
              <w:spacing w:after="0"/>
              <w:rPr>
                <w:b/>
                <w:bCs/>
                <w:lang w:eastAsia="nl-NL"/>
              </w:rPr>
            </w:pPr>
          </w:p>
        </w:tc>
      </w:tr>
    </w:tbl>
    <w:p w14:paraId="1597700B" w14:textId="77777777" w:rsidR="00521955" w:rsidRPr="004B23F5" w:rsidRDefault="00521955" w:rsidP="00521955">
      <w:pPr>
        <w:spacing w:after="0"/>
        <w:rPr>
          <w:b/>
          <w:bCs/>
          <w:lang w:eastAsia="nl-NL"/>
        </w:rPr>
      </w:pPr>
    </w:p>
    <w:p w14:paraId="038104F8" w14:textId="77777777" w:rsidR="00265D77" w:rsidRPr="002B3D9D" w:rsidRDefault="00265D77" w:rsidP="00265D77">
      <w:pPr>
        <w:pStyle w:val="Lijstalinea"/>
        <w:numPr>
          <w:ilvl w:val="0"/>
          <w:numId w:val="14"/>
        </w:numPr>
        <w:spacing w:after="0"/>
        <w:rPr>
          <w:rFonts w:cstheme="minorHAnsi"/>
          <w:b/>
          <w:bCs/>
          <w:color w:val="156082" w:themeColor="accent1"/>
        </w:rPr>
      </w:pPr>
      <w:r w:rsidRPr="002B3D9D">
        <w:rPr>
          <w:rFonts w:cstheme="minorHAnsi"/>
          <w:b/>
          <w:bCs/>
          <w:color w:val="156082" w:themeColor="accent1"/>
        </w:rPr>
        <w:t>PROCESINTERVENTIES</w:t>
      </w:r>
    </w:p>
    <w:p w14:paraId="07A84270" w14:textId="65C6CF92" w:rsidR="00265D77" w:rsidRPr="00457146" w:rsidRDefault="00521955" w:rsidP="00265D77">
      <w:pPr>
        <w:spacing w:after="0"/>
        <w:rPr>
          <w:rFonts w:cstheme="minorHAnsi"/>
        </w:rPr>
      </w:pPr>
      <w:r>
        <w:rPr>
          <w:rFonts w:cstheme="minorHAnsi"/>
        </w:rPr>
        <w:t>Interventies die een verandering in het gedrag, de competenties</w:t>
      </w:r>
      <w:r w:rsidR="00BA423C">
        <w:rPr>
          <w:rFonts w:cstheme="minorHAnsi"/>
        </w:rPr>
        <w:t>,</w:t>
      </w:r>
      <w:r>
        <w:rPr>
          <w:rFonts w:cstheme="minorHAnsi"/>
        </w:rPr>
        <w:t xml:space="preserve"> of de beleving van medewerkers beogen te </w:t>
      </w:r>
      <w:r w:rsidR="00A506C2">
        <w:rPr>
          <w:rFonts w:cstheme="minorHAnsi"/>
        </w:rPr>
        <w:t>bewerkstellingen</w:t>
      </w:r>
      <w:r>
        <w:rPr>
          <w:rFonts w:cstheme="minorHAnsi"/>
        </w:rPr>
        <w:t xml:space="preserve">. De uitkomst van procesinterventies ligt vooraf vaak niet volledig vast omdat deze </w:t>
      </w:r>
      <w:r w:rsidR="00A506C2">
        <w:rPr>
          <w:rFonts w:cstheme="minorHAnsi"/>
        </w:rPr>
        <w:t>afhankelijk</w:t>
      </w:r>
      <w:r>
        <w:rPr>
          <w:rFonts w:cstheme="minorHAnsi"/>
        </w:rPr>
        <w:t xml:space="preserve"> is van het verloop van het proces en de inbreng van de betrokkenen.       </w:t>
      </w:r>
    </w:p>
    <w:p w14:paraId="318DB69C" w14:textId="56EEDEC3" w:rsidR="00521955" w:rsidRDefault="00521955" w:rsidP="00521955">
      <w:pPr>
        <w:spacing w:after="0" w:line="240" w:lineRule="auto"/>
        <w:rPr>
          <w:rFonts w:cstheme="minorHAnsi"/>
          <w:b/>
          <w:bCs/>
        </w:rPr>
      </w:pPr>
    </w:p>
    <w:p w14:paraId="3B3EAEBB" w14:textId="0C275C97" w:rsidR="00521955" w:rsidRP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Inspireren &amp; Motiveren</w:t>
      </w:r>
      <w:r w:rsidRPr="00521955">
        <w:rPr>
          <w:rFonts w:eastAsia="Times New Roman" w:cs="Times New Roman"/>
          <w:color w:val="156082" w:themeColor="accent1"/>
          <w:kern w:val="0"/>
          <w:lang w:eastAsia="nl-NL"/>
          <w14:ligatures w14:val="none"/>
        </w:rPr>
        <w:br/>
      </w:r>
      <w:r w:rsidRPr="00521955">
        <w:rPr>
          <w:rFonts w:eastAsia="Times New Roman" w:cs="Times New Roman"/>
          <w:kern w:val="0"/>
          <w:lang w:eastAsia="nl-NL"/>
          <w14:ligatures w14:val="none"/>
        </w:rPr>
        <w:t xml:space="preserve">Interventies die medewerkers inspireren en motiveren om </w:t>
      </w:r>
      <w:r w:rsidR="00BA423C">
        <w:rPr>
          <w:rFonts w:eastAsia="Times New Roman" w:cs="Times New Roman"/>
          <w:kern w:val="0"/>
          <w:lang w:eastAsia="nl-NL"/>
          <w14:ligatures w14:val="none"/>
        </w:rPr>
        <w:t>zich in te zetten voor de gewenste verandering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1B7EC95B" w14:textId="77777777" w:rsidR="00521955" w:rsidRDefault="00521955" w:rsidP="00521955">
      <w:pPr>
        <w:spacing w:after="0" w:line="240" w:lineRule="auto"/>
        <w:rPr>
          <w:rFonts w:cstheme="minorHAnsi"/>
          <w:b/>
          <w:bCs/>
        </w:rPr>
      </w:pPr>
    </w:p>
    <w:tbl>
      <w:tblPr>
        <w:tblStyle w:val="Tabelraster"/>
        <w:tblW w:w="920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1"/>
      </w:tblGrid>
      <w:tr w:rsidR="00775D3F" w:rsidRPr="00BF02AA" w14:paraId="4016EFE1" w14:textId="77777777" w:rsidTr="00C17801">
        <w:trPr>
          <w:trHeight w:val="430"/>
        </w:trPr>
        <w:tc>
          <w:tcPr>
            <w:tcW w:w="8062" w:type="dxa"/>
          </w:tcPr>
          <w:p w14:paraId="1F501DAC" w14:textId="77777777" w:rsidR="00775D3F" w:rsidRPr="004B23F5" w:rsidRDefault="00775D3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5F8F04FB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0CBF058D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1" w:type="dxa"/>
            <w:vAlign w:val="center"/>
          </w:tcPr>
          <w:p w14:paraId="1744A913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521955" w:rsidRPr="00BF02AA" w14:paraId="34A35060" w14:textId="77777777" w:rsidTr="00C17801">
        <w:tc>
          <w:tcPr>
            <w:tcW w:w="8062" w:type="dxa"/>
          </w:tcPr>
          <w:p w14:paraId="164BF0F9" w14:textId="0279F9DC" w:rsidR="00521955" w:rsidRPr="004B23F5" w:rsidRDefault="00521955" w:rsidP="0052195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Inspirerende speeches</w:t>
            </w:r>
            <w:r w:rsidR="00BA423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(</w:t>
            </w:r>
            <w:r w:rsidR="00BA423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e</w:t>
            </w: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xecutive address)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Leidinggevenden geven </w:t>
            </w:r>
            <w:r w:rsidR="00BA423C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inspirerende 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speeches </w:t>
            </w:r>
            <w:r w:rsidR="00BA423C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die 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medewerkers</w:t>
            </w:r>
            <w:r w:rsidR="00BA423C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stimuleren om zich in te zetten</w:t>
            </w:r>
            <w:r w:rsidR="00FB4ECA">
              <w:rPr>
                <w:rFonts w:eastAsia="Times New Roman" w:cs="Times New Roman"/>
                <w:kern w:val="0"/>
                <w:lang w:eastAsia="nl-NL"/>
                <w14:ligatures w14:val="none"/>
              </w:rPr>
              <w:t>.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381" w:type="dxa"/>
            <w:vAlign w:val="center"/>
          </w:tcPr>
          <w:p w14:paraId="7A683162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A3B6DE6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4F3B63F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521955" w:rsidRPr="00BF02AA" w14:paraId="1825909C" w14:textId="77777777" w:rsidTr="00C17801">
        <w:tc>
          <w:tcPr>
            <w:tcW w:w="8062" w:type="dxa"/>
          </w:tcPr>
          <w:p w14:paraId="784F4345" w14:textId="48D579B2" w:rsidR="00521955" w:rsidRPr="004B23F5" w:rsidRDefault="00521955" w:rsidP="0052195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Voorbeeldgedrag (</w:t>
            </w:r>
            <w:r w:rsidR="00BA423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l</w:t>
            </w: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eading by example)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Leidinggevenden laten zelf gewenst gedrag zien en moedigen medewerkers aan dit gedrag over te nemen.</w:t>
            </w:r>
          </w:p>
        </w:tc>
        <w:tc>
          <w:tcPr>
            <w:tcW w:w="381" w:type="dxa"/>
            <w:vAlign w:val="center"/>
          </w:tcPr>
          <w:p w14:paraId="13D4AA73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09BC555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52EE39A0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521955" w:rsidRPr="00BF02AA" w14:paraId="5E9B17E4" w14:textId="77777777" w:rsidTr="00C17801">
        <w:tc>
          <w:tcPr>
            <w:tcW w:w="8062" w:type="dxa"/>
          </w:tcPr>
          <w:p w14:paraId="74297035" w14:textId="2F22FA1A" w:rsidR="00521955" w:rsidRPr="004B23F5" w:rsidRDefault="00521955" w:rsidP="0052195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Bijeenkomsten voor het hele bedrijf (</w:t>
            </w:r>
            <w:r w:rsidR="00FB4ECA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l</w:t>
            </w: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arge scale meetings)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FB4ECA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Grootschalige bijeenkomsten met alle medewerkers van de </w:t>
            </w:r>
            <w:r w:rsidR="00A506C2">
              <w:rPr>
                <w:rFonts w:eastAsia="Times New Roman" w:cs="Times New Roman"/>
                <w:kern w:val="0"/>
                <w:lang w:eastAsia="nl-NL"/>
                <w14:ligatures w14:val="none"/>
              </w:rPr>
              <w:t>organisatie</w:t>
            </w:r>
            <w:r w:rsidR="00FB4ECA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om voor organisaties belangrijk thema te agenderen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381" w:type="dxa"/>
            <w:vAlign w:val="center"/>
          </w:tcPr>
          <w:p w14:paraId="74C2A2A7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9E6D52E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578D30EF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521955" w:rsidRPr="00BF02AA" w14:paraId="2D4CD0DA" w14:textId="77777777" w:rsidTr="00C17801">
        <w:tc>
          <w:tcPr>
            <w:tcW w:w="8062" w:type="dxa"/>
          </w:tcPr>
          <w:p w14:paraId="7EF06236" w14:textId="495AC076" w:rsidR="00521955" w:rsidRPr="004B23F5" w:rsidRDefault="00521955" w:rsidP="0052195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Werkplekcommunicatie (</w:t>
            </w:r>
            <w:r w:rsidR="00FB4ECA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w</w:t>
            </w: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orkplace messaging)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Posters, borden, narrowcasting, nudging, </w:t>
            </w:r>
            <w:r w:rsidR="00FB4ECA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mailings om medewerkers regelmatig te herinneren aan belangrijke doelen of voorschriften.  </w:t>
            </w:r>
          </w:p>
        </w:tc>
        <w:tc>
          <w:tcPr>
            <w:tcW w:w="381" w:type="dxa"/>
            <w:vAlign w:val="center"/>
          </w:tcPr>
          <w:p w14:paraId="66F4B065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541FF96B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9B058D5" w14:textId="77777777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521955" w:rsidRPr="00BF02AA" w14:paraId="4E35C983" w14:textId="77777777" w:rsidTr="00C17801">
        <w:tc>
          <w:tcPr>
            <w:tcW w:w="8062" w:type="dxa"/>
          </w:tcPr>
          <w:p w14:paraId="27603317" w14:textId="7F4041C5" w:rsidR="00521955" w:rsidRPr="004B23F5" w:rsidRDefault="00521955" w:rsidP="0052195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Interne campagnes &amp; evenementen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D344B7">
              <w:rPr>
                <w:rFonts w:eastAsia="Times New Roman" w:cs="Times New Roman"/>
                <w:kern w:val="0"/>
                <w:lang w:eastAsia="nl-NL"/>
                <w14:ligatures w14:val="none"/>
              </w:rPr>
              <w:t>PR- &amp; Communicatie-campagnes gericht op de eigen medewerkers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of </w:t>
            </w:r>
            <w:r w:rsidR="00D344B7">
              <w:rPr>
                <w:rFonts w:eastAsia="Times New Roman" w:cs="Times New Roman"/>
                <w:kern w:val="0"/>
                <w:lang w:eastAsia="nl-NL"/>
                <w14:ligatures w14:val="none"/>
              </w:rPr>
              <w:t>actieve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bijeenkomsten zoals sportdagen, wedstrijden, festivals, optredens, showcases, en roadshows.  </w:t>
            </w:r>
            <w:r w:rsidR="00D344B7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</w:t>
            </w:r>
          </w:p>
        </w:tc>
        <w:tc>
          <w:tcPr>
            <w:tcW w:w="381" w:type="dxa"/>
            <w:vAlign w:val="center"/>
          </w:tcPr>
          <w:p w14:paraId="3094C69C" w14:textId="63422DA9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56940C90" w14:textId="7CDE90F2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8B2CB81" w14:textId="016BA1FB" w:rsidR="00521955" w:rsidRPr="004B23F5" w:rsidRDefault="00521955" w:rsidP="0052195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07782524" w14:textId="77777777" w:rsidR="00521955" w:rsidRDefault="00521955" w:rsidP="00521955">
      <w:pPr>
        <w:spacing w:after="0" w:line="240" w:lineRule="auto"/>
        <w:rPr>
          <w:rFonts w:cstheme="minorHAnsi"/>
          <w:b/>
          <w:bCs/>
        </w:rPr>
      </w:pPr>
    </w:p>
    <w:p w14:paraId="3F05C490" w14:textId="77777777" w:rsidR="0044211C" w:rsidRDefault="0044211C" w:rsidP="00521955">
      <w:pPr>
        <w:spacing w:after="0" w:line="240" w:lineRule="auto"/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</w:pPr>
    </w:p>
    <w:p w14:paraId="3D83505F" w14:textId="284375AA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Informeren &amp; Voorlichten</w:t>
      </w:r>
      <w:r w:rsidRPr="00521955">
        <w:rPr>
          <w:rFonts w:eastAsia="Times New Roman" w:cs="Times New Roman"/>
          <w:color w:val="156082" w:themeColor="accent1"/>
          <w:kern w:val="0"/>
          <w:lang w:eastAsia="nl-NL"/>
          <w14:ligatures w14:val="none"/>
        </w:rPr>
        <w:br/>
      </w:r>
      <w:r w:rsidRPr="00521955">
        <w:rPr>
          <w:rFonts w:eastAsia="Times New Roman" w:cs="Times New Roman"/>
          <w:kern w:val="0"/>
          <w:lang w:eastAsia="nl-NL"/>
          <w14:ligatures w14:val="none"/>
        </w:rPr>
        <w:t>Interventies die informatie verstrekken en de bewustwording rondom het HR-doel vergroten, zodat medewerkers geïnformeerde keuzes kunnen maken.</w:t>
      </w:r>
    </w:p>
    <w:p w14:paraId="28EA8434" w14:textId="77777777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0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1"/>
      </w:tblGrid>
      <w:tr w:rsidR="00775D3F" w:rsidRPr="00BF02AA" w14:paraId="7FFD3046" w14:textId="77777777" w:rsidTr="00C17801">
        <w:trPr>
          <w:trHeight w:val="430"/>
        </w:trPr>
        <w:tc>
          <w:tcPr>
            <w:tcW w:w="8062" w:type="dxa"/>
          </w:tcPr>
          <w:p w14:paraId="05E1548D" w14:textId="77777777" w:rsidR="00775D3F" w:rsidRPr="004B23F5" w:rsidRDefault="00775D3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30754D50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1F23B05C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1" w:type="dxa"/>
            <w:vAlign w:val="center"/>
          </w:tcPr>
          <w:p w14:paraId="37317909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8F6635" w:rsidRPr="00BF02AA" w14:paraId="3AE6C03F" w14:textId="77777777" w:rsidTr="00C17801">
        <w:tc>
          <w:tcPr>
            <w:tcW w:w="8062" w:type="dxa"/>
          </w:tcPr>
          <w:p w14:paraId="0EDEC910" w14:textId="010C2690" w:rsidR="008F6635" w:rsidRPr="004B23F5" w:rsidRDefault="008F6635" w:rsidP="008F663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Online informatie &amp; voorlichting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Informatie via digitale middelen zoals 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intranet, 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video’s, social media, narrowcasting,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digitale nieuwsbrieven, e-mail, etc.</w:t>
            </w:r>
          </w:p>
        </w:tc>
        <w:tc>
          <w:tcPr>
            <w:tcW w:w="381" w:type="dxa"/>
            <w:vAlign w:val="center"/>
          </w:tcPr>
          <w:p w14:paraId="13D42915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4D38BBEE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148E873C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8F6635" w:rsidRPr="00BF02AA" w14:paraId="11FB83DB" w14:textId="77777777" w:rsidTr="00C17801">
        <w:tc>
          <w:tcPr>
            <w:tcW w:w="8062" w:type="dxa"/>
          </w:tcPr>
          <w:p w14:paraId="4169F43F" w14:textId="392496D4" w:rsidR="008F6635" w:rsidRPr="004B23F5" w:rsidRDefault="008F6635" w:rsidP="008F663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Offline informatie &amp; voorlichting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Informatie via overleggen, bijeenkomsten, werkplekcommunicatie (posters, borden), brieven, flyers, brochures, boeken en magazines.</w:t>
            </w:r>
          </w:p>
        </w:tc>
        <w:tc>
          <w:tcPr>
            <w:tcW w:w="381" w:type="dxa"/>
            <w:vAlign w:val="center"/>
          </w:tcPr>
          <w:p w14:paraId="18CBFA0B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44433B6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780C468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3172EDF6" w14:textId="77777777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5BE25A2B" w14:textId="77777777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2C25C5D6" w14:textId="77777777" w:rsidR="003650CE" w:rsidRDefault="003650CE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>
        <w:rPr>
          <w:rFonts w:eastAsia="Times New Roman" w:cs="Times New Roman"/>
          <w:kern w:val="0"/>
          <w:lang w:eastAsia="nl-NL"/>
          <w14:ligatures w14:val="none"/>
        </w:rPr>
        <w:br w:type="page"/>
      </w:r>
    </w:p>
    <w:p w14:paraId="671A1F78" w14:textId="74BA5A44" w:rsidR="00521955" w:rsidRDefault="008F663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2B3D9D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lastRenderedPageBreak/>
        <w:t>Opleiden &amp; Ontwikkelen</w:t>
      </w:r>
      <w:r w:rsidR="00521955" w:rsidRPr="00521955">
        <w:rPr>
          <w:rFonts w:eastAsia="Times New Roman" w:cs="Times New Roman"/>
          <w:color w:val="156082" w:themeColor="accent1"/>
          <w:kern w:val="0"/>
          <w:lang w:eastAsia="nl-NL"/>
          <w14:ligatures w14:val="none"/>
        </w:rPr>
        <w:br/>
      </w:r>
      <w:r w:rsidR="00521955" w:rsidRPr="00521955">
        <w:rPr>
          <w:rFonts w:eastAsia="Times New Roman" w:cs="Times New Roman"/>
          <w:kern w:val="0"/>
          <w:lang w:eastAsia="nl-NL"/>
          <w14:ligatures w14:val="none"/>
        </w:rPr>
        <w:t xml:space="preserve">Interventies die medewerkers helpen de benodigde kennis, vaardigheden en attitude te ontwikkelen die bijdragen aan </w:t>
      </w:r>
      <w:r w:rsidR="000A6B8F">
        <w:rPr>
          <w:rFonts w:eastAsia="Times New Roman" w:cs="Times New Roman"/>
          <w:kern w:val="0"/>
          <w:lang w:eastAsia="nl-NL"/>
          <w14:ligatures w14:val="none"/>
        </w:rPr>
        <w:t xml:space="preserve">de </w:t>
      </w:r>
      <w:r w:rsidR="00A506C2">
        <w:rPr>
          <w:rFonts w:eastAsia="Times New Roman" w:cs="Times New Roman"/>
          <w:kern w:val="0"/>
          <w:lang w:eastAsia="nl-NL"/>
          <w14:ligatures w14:val="none"/>
        </w:rPr>
        <w:t>gewenste</w:t>
      </w:r>
      <w:r w:rsidR="000A6B8F">
        <w:rPr>
          <w:rFonts w:eastAsia="Times New Roman" w:cs="Times New Roman"/>
          <w:kern w:val="0"/>
          <w:lang w:eastAsia="nl-NL"/>
          <w14:ligatures w14:val="none"/>
        </w:rPr>
        <w:t xml:space="preserve"> verandering</w:t>
      </w:r>
    </w:p>
    <w:p w14:paraId="3D0F88C7" w14:textId="77777777" w:rsidR="008F6635" w:rsidRDefault="008F663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0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1"/>
      </w:tblGrid>
      <w:tr w:rsidR="00775D3F" w:rsidRPr="00BF02AA" w14:paraId="0298BB6E" w14:textId="77777777" w:rsidTr="00C17801">
        <w:trPr>
          <w:trHeight w:val="430"/>
        </w:trPr>
        <w:tc>
          <w:tcPr>
            <w:tcW w:w="8062" w:type="dxa"/>
          </w:tcPr>
          <w:p w14:paraId="6F009ACE" w14:textId="77777777" w:rsidR="00775D3F" w:rsidRPr="004B23F5" w:rsidRDefault="00775D3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053FCB59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7B68C834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1" w:type="dxa"/>
            <w:vAlign w:val="center"/>
          </w:tcPr>
          <w:p w14:paraId="7DD57FE7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8F6635" w:rsidRPr="00BF02AA" w14:paraId="6095228E" w14:textId="77777777" w:rsidTr="00C17801">
        <w:tc>
          <w:tcPr>
            <w:tcW w:w="8062" w:type="dxa"/>
          </w:tcPr>
          <w:p w14:paraId="508ABB5A" w14:textId="452910D8" w:rsidR="008F6635" w:rsidRPr="004B23F5" w:rsidRDefault="008F6635" w:rsidP="008F663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Online training &amp; development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Digitale vormen van opleiding &amp; ontwikkeling, zoals </w:t>
            </w:r>
            <w:r w:rsidR="00A506C2">
              <w:rPr>
                <w:rFonts w:eastAsia="Times New Roman" w:cs="Times New Roman"/>
                <w:kern w:val="0"/>
                <w:lang w:eastAsia="nl-NL"/>
                <w14:ligatures w14:val="none"/>
              </w:rPr>
              <w:t>e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-learning, learning apps, webinars, online lezingen, simulaties en serious games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voor medewerkers</w:t>
            </w: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381" w:type="dxa"/>
            <w:vAlign w:val="center"/>
          </w:tcPr>
          <w:p w14:paraId="75425292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C6693F1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5646436A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8F6635" w:rsidRPr="00BF02AA" w14:paraId="6A29488E" w14:textId="77777777" w:rsidTr="00C17801">
        <w:tc>
          <w:tcPr>
            <w:tcW w:w="8062" w:type="dxa"/>
          </w:tcPr>
          <w:p w14:paraId="545B94C0" w14:textId="39A7ADB4" w:rsidR="008F6635" w:rsidRPr="004B23F5" w:rsidRDefault="008F6635" w:rsidP="008F663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Offline training &amp; development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Traditionele vormen van opleiding &amp; ontwikkeling, zoals cursussen, trainingen, workshops, stages, mentoring, </w:t>
            </w:r>
            <w:r w:rsidR="0019527D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werkbegeleiding, training-on-the-job, 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job-rotation 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>voor medewerkers.</w:t>
            </w:r>
          </w:p>
        </w:tc>
        <w:tc>
          <w:tcPr>
            <w:tcW w:w="381" w:type="dxa"/>
            <w:vAlign w:val="center"/>
          </w:tcPr>
          <w:p w14:paraId="58666A8E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C12BD7F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5FCB144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8F6635" w:rsidRPr="00BF02AA" w14:paraId="3D81CF67" w14:textId="77777777" w:rsidTr="00C17801">
        <w:tc>
          <w:tcPr>
            <w:tcW w:w="8062" w:type="dxa"/>
          </w:tcPr>
          <w:p w14:paraId="4CD15B08" w14:textId="53AB7B69" w:rsidR="008F6635" w:rsidRPr="004B23F5" w:rsidRDefault="008F6635" w:rsidP="008F6635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Leiderschapstrainingen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Specifieke trainingen voor leidinggevenden om hen te ondersteunen bij het bevorderen van 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>de gewenste verandering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381" w:type="dxa"/>
            <w:vAlign w:val="center"/>
          </w:tcPr>
          <w:p w14:paraId="169E2DE1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4D52E0C3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7F857260" w14:textId="77777777" w:rsidR="008F6635" w:rsidRPr="004B23F5" w:rsidRDefault="008F6635" w:rsidP="008F6635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0EDC81A4" w14:textId="77777777" w:rsidR="008F6635" w:rsidRDefault="008F663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699B863B" w14:textId="4189F1DA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Co-</w:t>
      </w:r>
      <w:r w:rsidR="00A506C2"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creëren</w:t>
      </w:r>
      <w:r w:rsidRPr="00521955">
        <w:rPr>
          <w:rFonts w:eastAsia="Times New Roman" w:cs="Times New Roman"/>
          <w:color w:val="156082" w:themeColor="accent1"/>
          <w:kern w:val="0"/>
          <w:lang w:eastAsia="nl-NL"/>
          <w14:ligatures w14:val="none"/>
        </w:rPr>
        <w:br/>
      </w:r>
      <w:r w:rsidRPr="00521955">
        <w:rPr>
          <w:rFonts w:eastAsia="Times New Roman" w:cs="Times New Roman"/>
          <w:kern w:val="0"/>
          <w:lang w:eastAsia="nl-NL"/>
          <w14:ligatures w14:val="none"/>
        </w:rPr>
        <w:t xml:space="preserve">Interventies die medewerkers actief betrekken bij het </w:t>
      </w:r>
      <w:r w:rsidR="000A6B8F">
        <w:rPr>
          <w:rFonts w:eastAsia="Times New Roman" w:cs="Times New Roman"/>
          <w:kern w:val="0"/>
          <w:lang w:eastAsia="nl-NL"/>
          <w14:ligatures w14:val="none"/>
        </w:rPr>
        <w:t>voorbereiden, uitvoeren en bijsturen van veranderingen binnen de organisatie.</w:t>
      </w:r>
    </w:p>
    <w:p w14:paraId="26446B9A" w14:textId="77777777" w:rsidR="008F6635" w:rsidRDefault="008F663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0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1"/>
      </w:tblGrid>
      <w:tr w:rsidR="00775D3F" w:rsidRPr="00BF02AA" w14:paraId="07440E4D" w14:textId="77777777" w:rsidTr="00C17801">
        <w:trPr>
          <w:trHeight w:val="430"/>
        </w:trPr>
        <w:tc>
          <w:tcPr>
            <w:tcW w:w="8062" w:type="dxa"/>
          </w:tcPr>
          <w:p w14:paraId="1833E2A9" w14:textId="77777777" w:rsidR="00775D3F" w:rsidRPr="004B23F5" w:rsidRDefault="00775D3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198B34F4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0C7B3A07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1" w:type="dxa"/>
            <w:vAlign w:val="center"/>
          </w:tcPr>
          <w:p w14:paraId="6E6DD9A9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2B3D9D" w:rsidRPr="00BF02AA" w14:paraId="3A6E5329" w14:textId="77777777" w:rsidTr="00C17801">
        <w:tc>
          <w:tcPr>
            <w:tcW w:w="8062" w:type="dxa"/>
          </w:tcPr>
          <w:p w14:paraId="3ECD96BE" w14:textId="238ED73D" w:rsidR="002B3D9D" w:rsidRPr="004B23F5" w:rsidRDefault="002B3D9D" w:rsidP="002B3D9D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2B3D9D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Participatieve beleidsontwikkeling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>: Medewerkers geven input via enquêtes, focusgroepen of discussies.</w:t>
            </w:r>
          </w:p>
        </w:tc>
        <w:tc>
          <w:tcPr>
            <w:tcW w:w="381" w:type="dxa"/>
            <w:vAlign w:val="center"/>
          </w:tcPr>
          <w:p w14:paraId="701CC35F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1A80173D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F083F39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2B3D9D" w:rsidRPr="00BF02AA" w14:paraId="75119B1D" w14:textId="77777777" w:rsidTr="00C17801">
        <w:tc>
          <w:tcPr>
            <w:tcW w:w="8062" w:type="dxa"/>
          </w:tcPr>
          <w:p w14:paraId="3579237D" w14:textId="1A7EF1BE" w:rsidR="002B3D9D" w:rsidRPr="004B23F5" w:rsidRDefault="002B3D9D" w:rsidP="002B3D9D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2B3D9D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Interne hackathons of innovatie-sessies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Medewerkers werken 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in kortdurende intensieve ontwikkelsessies 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aan nieuwe ideeën </w:t>
            </w:r>
            <w:r w:rsidR="000A6B8F">
              <w:rPr>
                <w:rFonts w:eastAsia="Times New Roman" w:cs="Times New Roman"/>
                <w:kern w:val="0"/>
                <w:lang w:eastAsia="nl-NL"/>
                <w14:ligatures w14:val="none"/>
              </w:rPr>
              <w:t>en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verbeterinitiatieven.</w:t>
            </w:r>
          </w:p>
        </w:tc>
        <w:tc>
          <w:tcPr>
            <w:tcW w:w="381" w:type="dxa"/>
            <w:vAlign w:val="center"/>
          </w:tcPr>
          <w:p w14:paraId="035332DA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9D290C4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E087232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2B3D9D" w:rsidRPr="00BF02AA" w14:paraId="19E5ED09" w14:textId="77777777" w:rsidTr="00C17801">
        <w:tc>
          <w:tcPr>
            <w:tcW w:w="8062" w:type="dxa"/>
          </w:tcPr>
          <w:p w14:paraId="4F64BD24" w14:textId="46516B47" w:rsidR="002B3D9D" w:rsidRPr="002B3D9D" w:rsidRDefault="002B3D9D" w:rsidP="002B3D9D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2B3D9D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Verbeterteams, werk- &amp; projectgroepen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06069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Tijdelijke teams van uitvoerende, ondersteunende en leidinggevende </w:t>
            </w:r>
            <w:r w:rsidR="00A506C2">
              <w:rPr>
                <w:rFonts w:eastAsia="Times New Roman" w:cs="Times New Roman"/>
                <w:kern w:val="0"/>
                <w:lang w:eastAsia="nl-NL"/>
                <w14:ligatures w14:val="none"/>
              </w:rPr>
              <w:t>medewerkers</w:t>
            </w:r>
            <w:r w:rsidR="0006069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werken aan het voorbereiden en realiseren van veranderingen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381" w:type="dxa"/>
            <w:vAlign w:val="center"/>
          </w:tcPr>
          <w:p w14:paraId="66B8EE82" w14:textId="36071809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5FA2E8A9" w14:textId="4931E8EF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7C489C5" w14:textId="1AC20699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2B3D9D" w:rsidRPr="00BF02AA" w14:paraId="5013D093" w14:textId="77777777" w:rsidTr="00C17801">
        <w:tc>
          <w:tcPr>
            <w:tcW w:w="8062" w:type="dxa"/>
          </w:tcPr>
          <w:p w14:paraId="41323961" w14:textId="2C8756FB" w:rsidR="002B3D9D" w:rsidRPr="002B3D9D" w:rsidRDefault="002B3D9D" w:rsidP="002B3D9D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2B3D9D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Communities of practice &amp; thematische ideeën- &amp; discussie</w:t>
            </w:r>
            <w:r w:rsidR="00643B8F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-</w:t>
            </w:r>
            <w:r w:rsidRPr="002B3D9D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platformen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06069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Medewerkers ontmoeten  elkaar online of offline om 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ideeën, suggesties en ervaringen </w:t>
            </w:r>
            <w:r w:rsidR="00060699">
              <w:rPr>
                <w:rFonts w:eastAsia="Times New Roman" w:cs="Times New Roman"/>
                <w:kern w:val="0"/>
                <w:lang w:eastAsia="nl-NL"/>
                <w14:ligatures w14:val="none"/>
              </w:rPr>
              <w:t>te delen en van elkaar te leren.</w:t>
            </w:r>
          </w:p>
        </w:tc>
        <w:tc>
          <w:tcPr>
            <w:tcW w:w="381" w:type="dxa"/>
            <w:vAlign w:val="center"/>
          </w:tcPr>
          <w:p w14:paraId="3ED00635" w14:textId="1FC68018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4D8AF7D2" w14:textId="1D2CCE72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7520196" w14:textId="5AF8A7F4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2B3D9D" w:rsidRPr="00BF02AA" w14:paraId="0AD74FF2" w14:textId="77777777" w:rsidTr="00C17801">
        <w:tc>
          <w:tcPr>
            <w:tcW w:w="8062" w:type="dxa"/>
          </w:tcPr>
          <w:p w14:paraId="42EE43DB" w14:textId="490C7C6B" w:rsidR="002B3D9D" w:rsidRPr="002B3D9D" w:rsidRDefault="002B3D9D" w:rsidP="002B3D9D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2B3D9D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Proeftuinen &amp; experimenten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>: Tijdelijke experimenten waarin</w:t>
            </w:r>
            <w:r w:rsidR="0006069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veranderingen eerst worden getest alvorens ze definitief of grootschaliger in te voeren.</w:t>
            </w:r>
          </w:p>
        </w:tc>
        <w:tc>
          <w:tcPr>
            <w:tcW w:w="381" w:type="dxa"/>
            <w:vAlign w:val="center"/>
          </w:tcPr>
          <w:p w14:paraId="49AE114F" w14:textId="66BD091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5DADAFE" w14:textId="7D129E01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8100D34" w14:textId="4E4486B8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2B3D9D" w:rsidRPr="00BF02AA" w14:paraId="22EDF7B1" w14:textId="77777777" w:rsidTr="00C17801">
        <w:tc>
          <w:tcPr>
            <w:tcW w:w="8062" w:type="dxa"/>
          </w:tcPr>
          <w:p w14:paraId="3F789528" w14:textId="5AE84BD8" w:rsidR="002B3D9D" w:rsidRPr="004B23F5" w:rsidRDefault="002B3D9D" w:rsidP="002B3D9D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2B3D9D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Mentorship en peer-coaching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>: Collega’s begeleiden elkaar bij het</w:t>
            </w:r>
            <w:r w:rsidR="00060699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voorbereiden en realiseren van veranderingen</w:t>
            </w:r>
            <w:r w:rsidRPr="002B3D9D">
              <w:rPr>
                <w:rFonts w:eastAsia="Times New Roman" w:cs="Times New Roman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381" w:type="dxa"/>
            <w:vAlign w:val="center"/>
          </w:tcPr>
          <w:p w14:paraId="0FFEEF7C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42361441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FB3E1E6" w14:textId="77777777" w:rsidR="002B3D9D" w:rsidRPr="004B23F5" w:rsidRDefault="002B3D9D" w:rsidP="002B3D9D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0769EEA9" w14:textId="77777777" w:rsidR="008F6635" w:rsidRPr="00521955" w:rsidRDefault="008F663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64E0A8B7" w14:textId="0C322DE0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Adviseren, Coachen &amp; Begeleiden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br/>
        <w:t xml:space="preserve">Persoonlijke gesprekken met medewerkers om hen te ondersteunen bij het bereiken van </w:t>
      </w:r>
      <w:r w:rsidR="00EE0E4E">
        <w:rPr>
          <w:rFonts w:eastAsia="Times New Roman" w:cs="Times New Roman"/>
          <w:kern w:val="0"/>
          <w:lang w:eastAsia="nl-NL"/>
          <w14:ligatures w14:val="none"/>
        </w:rPr>
        <w:t xml:space="preserve">persoonlijke 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>doelen</w:t>
      </w:r>
      <w:r w:rsidR="00EE0E4E">
        <w:rPr>
          <w:rFonts w:eastAsia="Times New Roman" w:cs="Times New Roman"/>
          <w:kern w:val="0"/>
          <w:lang w:eastAsia="nl-NL"/>
          <w14:ligatures w14:val="none"/>
        </w:rPr>
        <w:t xml:space="preserve"> en om persoonlijke en organisatiedoelen op elkaar af te stemmen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3F1F691A" w14:textId="77777777" w:rsidR="002B3D9D" w:rsidRDefault="002B3D9D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10" w:type="dxa"/>
        <w:tblInd w:w="-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238"/>
        <w:gridCol w:w="148"/>
      </w:tblGrid>
      <w:tr w:rsidR="00775D3F" w:rsidRPr="00BF02AA" w14:paraId="7C51B905" w14:textId="77777777" w:rsidTr="00775D3F">
        <w:trPr>
          <w:trHeight w:val="430"/>
        </w:trPr>
        <w:tc>
          <w:tcPr>
            <w:tcW w:w="8062" w:type="dxa"/>
          </w:tcPr>
          <w:p w14:paraId="070E8B6F" w14:textId="77777777" w:rsidR="00775D3F" w:rsidRPr="004B23F5" w:rsidRDefault="00775D3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5407E595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4DFF712D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6" w:type="dxa"/>
            <w:gridSpan w:val="2"/>
            <w:vAlign w:val="center"/>
          </w:tcPr>
          <w:p w14:paraId="5BA5A257" w14:textId="77777777" w:rsidR="00775D3F" w:rsidRPr="00721E77" w:rsidRDefault="00775D3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44211C" w:rsidRPr="00BF02AA" w14:paraId="7F19142D" w14:textId="77777777" w:rsidTr="00775D3F">
        <w:tc>
          <w:tcPr>
            <w:tcW w:w="8062" w:type="dxa"/>
          </w:tcPr>
          <w:p w14:paraId="36705D1C" w14:textId="18D23EB9" w:rsidR="0044211C" w:rsidRPr="004B23F5" w:rsidRDefault="0019527D" w:rsidP="0044211C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 xml:space="preserve">Gesprekken </w:t>
            </w:r>
            <w:r w:rsidR="00775D3F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met</w:t>
            </w:r>
            <w:r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 xml:space="preserve"> </w:t>
            </w:r>
            <w:r w:rsidR="0044211C" w:rsidRPr="0044211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de direct leidinggevende</w:t>
            </w:r>
            <w:r w:rsidR="0044211C"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>: Functioneringsgesprekken,</w:t>
            </w: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 beoord</w:t>
            </w:r>
            <w:r w:rsidR="00775D3F">
              <w:rPr>
                <w:rFonts w:eastAsia="Times New Roman" w:cs="Times New Roman"/>
                <w:kern w:val="0"/>
                <w:lang w:eastAsia="nl-NL"/>
                <w14:ligatures w14:val="none"/>
              </w:rPr>
              <w:t>e</w:t>
            </w: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lingsgesprekken, POP</w:t>
            </w:r>
            <w:r w:rsidR="00775D3F">
              <w:rPr>
                <w:rFonts w:eastAsia="Times New Roman" w:cs="Times New Roman"/>
                <w:kern w:val="0"/>
                <w:lang w:eastAsia="nl-NL"/>
                <w14:ligatures w14:val="none"/>
              </w:rPr>
              <w:t>-</w:t>
            </w: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gesprekken</w:t>
            </w:r>
            <w:r w:rsidR="00775D3F">
              <w:rPr>
                <w:rFonts w:eastAsia="Times New Roman" w:cs="Times New Roman"/>
                <w:kern w:val="0"/>
                <w:lang w:eastAsia="nl-NL"/>
                <w14:ligatures w14:val="none"/>
              </w:rPr>
              <w:t>, het goede gesprek.</w:t>
            </w:r>
          </w:p>
        </w:tc>
        <w:tc>
          <w:tcPr>
            <w:tcW w:w="381" w:type="dxa"/>
            <w:vAlign w:val="center"/>
          </w:tcPr>
          <w:p w14:paraId="0FB0DDB5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F3616C3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gridSpan w:val="2"/>
            <w:vAlign w:val="center"/>
          </w:tcPr>
          <w:p w14:paraId="2913FE8C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4211C" w:rsidRPr="00BF02AA" w14:paraId="7A91E347" w14:textId="77777777" w:rsidTr="00775D3F">
        <w:tc>
          <w:tcPr>
            <w:tcW w:w="8062" w:type="dxa"/>
          </w:tcPr>
          <w:p w14:paraId="002801F4" w14:textId="28797367" w:rsidR="0044211C" w:rsidRPr="004B23F5" w:rsidRDefault="00775D3F" w:rsidP="0044211C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775D3F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Gesprekken met collega’s</w:t>
            </w:r>
            <w:r w:rsidR="0044211C"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>: Supervisie, intervisie, mentoring, reverse mentoring.</w:t>
            </w:r>
          </w:p>
        </w:tc>
        <w:tc>
          <w:tcPr>
            <w:tcW w:w="381" w:type="dxa"/>
            <w:vAlign w:val="center"/>
          </w:tcPr>
          <w:p w14:paraId="19DFAE02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5233754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gridSpan w:val="2"/>
            <w:vAlign w:val="center"/>
          </w:tcPr>
          <w:p w14:paraId="230E66FE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4211C" w:rsidRPr="00BF02AA" w14:paraId="6A5D4BDC" w14:textId="77777777" w:rsidTr="00775D3F">
        <w:tc>
          <w:tcPr>
            <w:tcW w:w="8062" w:type="dxa"/>
          </w:tcPr>
          <w:p w14:paraId="49C92629" w14:textId="7A5B5BC9" w:rsidR="0044211C" w:rsidRPr="0044211C" w:rsidRDefault="00775D3F" w:rsidP="0044211C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 xml:space="preserve">Gesprekken met </w:t>
            </w:r>
            <w:r w:rsidR="0044211C" w:rsidRPr="0044211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interne adviseurs</w:t>
            </w:r>
            <w:r w:rsidR="0044211C"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>: HR-consulent, loopbaanadviseur, bedrijfsmaatschappelijk werker, vertrouwenspersoon.</w:t>
            </w:r>
          </w:p>
        </w:tc>
        <w:tc>
          <w:tcPr>
            <w:tcW w:w="381" w:type="dxa"/>
            <w:vAlign w:val="center"/>
          </w:tcPr>
          <w:p w14:paraId="44C9C70A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BE5A3CD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gridSpan w:val="2"/>
            <w:vAlign w:val="center"/>
          </w:tcPr>
          <w:p w14:paraId="03C9A8CC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4211C" w:rsidRPr="00BF02AA" w14:paraId="2B7AEE06" w14:textId="77777777" w:rsidTr="00775D3F">
        <w:tc>
          <w:tcPr>
            <w:tcW w:w="8062" w:type="dxa"/>
          </w:tcPr>
          <w:p w14:paraId="18342824" w14:textId="24C4059C" w:rsidR="0044211C" w:rsidRPr="0044211C" w:rsidRDefault="00775D3F" w:rsidP="0044211C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 xml:space="preserve">Gesprekken met </w:t>
            </w:r>
            <w:r w:rsidR="0044211C" w:rsidRPr="0044211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externe adviseurs</w:t>
            </w:r>
            <w:r w:rsidR="0044211C"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>: Pensioenadvies, financieel advies, lifestyle coaching, bedrijfsarts.</w:t>
            </w:r>
          </w:p>
        </w:tc>
        <w:tc>
          <w:tcPr>
            <w:tcW w:w="381" w:type="dxa"/>
            <w:vAlign w:val="center"/>
          </w:tcPr>
          <w:p w14:paraId="23F4B22A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7D63BADD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gridSpan w:val="2"/>
            <w:vAlign w:val="center"/>
          </w:tcPr>
          <w:p w14:paraId="7604A6AB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4211C" w14:paraId="0C457A23" w14:textId="77777777" w:rsidTr="00775D3F">
        <w:tblPrEx>
          <w:tblBorders>
            <w:top w:val="none" w:sz="0" w:space="0" w:color="auto"/>
            <w:left w:val="none" w:sz="0" w:space="0" w:color="auto"/>
            <w:bottom w:val="single" w:sz="4" w:space="0" w:color="156082" w:themeColor="accent1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8" w:type="dxa"/>
        </w:trPr>
        <w:tc>
          <w:tcPr>
            <w:tcW w:w="9062" w:type="dxa"/>
            <w:gridSpan w:val="4"/>
          </w:tcPr>
          <w:p w14:paraId="516434AC" w14:textId="77777777" w:rsidR="00775D3F" w:rsidRDefault="00775D3F" w:rsidP="00C17801">
            <w:pPr>
              <w:spacing w:after="0"/>
              <w:rPr>
                <w:b/>
                <w:bCs/>
                <w:lang w:eastAsia="nl-NL"/>
              </w:rPr>
            </w:pPr>
          </w:p>
        </w:tc>
      </w:tr>
    </w:tbl>
    <w:p w14:paraId="0228E80B" w14:textId="77777777" w:rsidR="00521955" w:rsidRP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2B8D76ED" w14:textId="043DBF52" w:rsidR="00521955" w:rsidRDefault="00521955" w:rsidP="0044211C">
      <w:pPr>
        <w:pStyle w:val="Lijstalinea"/>
        <w:numPr>
          <w:ilvl w:val="0"/>
          <w:numId w:val="14"/>
        </w:num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44211C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STRUCTUUR</w:t>
      </w:r>
      <w:r w:rsidR="0044211C" w:rsidRPr="0044211C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- &amp; SYSTEEM-</w:t>
      </w:r>
      <w:r w:rsidRPr="0044211C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INTERVENTIES</w:t>
      </w:r>
      <w:r w:rsidRPr="0044211C">
        <w:rPr>
          <w:rFonts w:eastAsia="Times New Roman" w:cs="Times New Roman"/>
          <w:color w:val="156082" w:themeColor="accent1"/>
          <w:kern w:val="0"/>
          <w:lang w:eastAsia="nl-NL"/>
          <w14:ligatures w14:val="none"/>
        </w:rPr>
        <w:br/>
      </w:r>
      <w:r w:rsidR="00775D3F">
        <w:rPr>
          <w:rFonts w:eastAsia="Times New Roman" w:cs="Times New Roman"/>
          <w:kern w:val="0"/>
          <w:lang w:eastAsia="nl-NL"/>
          <w14:ligatures w14:val="none"/>
        </w:rPr>
        <w:t>V</w:t>
      </w:r>
      <w:r w:rsidR="0044211C">
        <w:rPr>
          <w:rFonts w:eastAsia="Times New Roman" w:cs="Times New Roman"/>
          <w:kern w:val="0"/>
          <w:lang w:eastAsia="nl-NL"/>
          <w14:ligatures w14:val="none"/>
        </w:rPr>
        <w:t>erandering</w:t>
      </w:r>
      <w:r w:rsidR="00775D3F">
        <w:rPr>
          <w:rFonts w:eastAsia="Times New Roman" w:cs="Times New Roman"/>
          <w:kern w:val="0"/>
          <w:lang w:eastAsia="nl-NL"/>
          <w14:ligatures w14:val="none"/>
        </w:rPr>
        <w:t xml:space="preserve">en, aanpassingen en verbeteringen </w:t>
      </w:r>
      <w:r w:rsidR="0044211C">
        <w:rPr>
          <w:rFonts w:eastAsia="Times New Roman" w:cs="Times New Roman"/>
          <w:kern w:val="0"/>
          <w:lang w:eastAsia="nl-NL"/>
          <w14:ligatures w14:val="none"/>
        </w:rPr>
        <w:t>in de forme</w:t>
      </w:r>
      <w:r w:rsidR="00643B8F">
        <w:rPr>
          <w:rFonts w:eastAsia="Times New Roman" w:cs="Times New Roman"/>
          <w:kern w:val="0"/>
          <w:lang w:eastAsia="nl-NL"/>
          <w14:ligatures w14:val="none"/>
        </w:rPr>
        <w:t>le</w:t>
      </w:r>
      <w:r w:rsidR="0044211C">
        <w:rPr>
          <w:rFonts w:eastAsia="Times New Roman" w:cs="Times New Roman"/>
          <w:kern w:val="0"/>
          <w:lang w:eastAsia="nl-NL"/>
          <w14:ligatures w14:val="none"/>
        </w:rPr>
        <w:t xml:space="preserve"> organisatiestructuur,</w:t>
      </w:r>
      <w:r w:rsidR="00775D3F">
        <w:rPr>
          <w:rFonts w:eastAsia="Times New Roman" w:cs="Times New Roman"/>
          <w:kern w:val="0"/>
          <w:lang w:eastAsia="nl-NL"/>
          <w14:ligatures w14:val="none"/>
        </w:rPr>
        <w:t xml:space="preserve"> voorschriften, </w:t>
      </w:r>
      <w:r w:rsidR="0044211C">
        <w:rPr>
          <w:rFonts w:eastAsia="Times New Roman" w:cs="Times New Roman"/>
          <w:kern w:val="0"/>
          <w:lang w:eastAsia="nl-NL"/>
          <w14:ligatures w14:val="none"/>
        </w:rPr>
        <w:t xml:space="preserve">procedures en werkwijzen of </w:t>
      </w:r>
      <w:r w:rsidR="00775D3F">
        <w:rPr>
          <w:rFonts w:eastAsia="Times New Roman" w:cs="Times New Roman"/>
          <w:kern w:val="0"/>
          <w:lang w:eastAsia="nl-NL"/>
          <w14:ligatures w14:val="none"/>
        </w:rPr>
        <w:t xml:space="preserve">de </w:t>
      </w:r>
      <w:r w:rsidR="0044211C">
        <w:rPr>
          <w:rFonts w:eastAsia="Times New Roman" w:cs="Times New Roman"/>
          <w:kern w:val="0"/>
          <w:lang w:eastAsia="nl-NL"/>
          <w14:ligatures w14:val="none"/>
        </w:rPr>
        <w:t xml:space="preserve">fysieke </w:t>
      </w:r>
      <w:r w:rsidR="00775D3F">
        <w:rPr>
          <w:rFonts w:eastAsia="Times New Roman" w:cs="Times New Roman"/>
          <w:kern w:val="0"/>
          <w:lang w:eastAsia="nl-NL"/>
          <w14:ligatures w14:val="none"/>
        </w:rPr>
        <w:t xml:space="preserve">en digitale </w:t>
      </w:r>
      <w:r w:rsidR="0044211C">
        <w:rPr>
          <w:rFonts w:eastAsia="Times New Roman" w:cs="Times New Roman"/>
          <w:kern w:val="0"/>
          <w:lang w:eastAsia="nl-NL"/>
          <w14:ligatures w14:val="none"/>
        </w:rPr>
        <w:t xml:space="preserve">werkomgeving. </w:t>
      </w:r>
      <w:r w:rsidRPr="0044211C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</w:p>
    <w:p w14:paraId="3671AFA1" w14:textId="77777777" w:rsidR="00775D3F" w:rsidRDefault="00775D3F" w:rsidP="00521955">
      <w:pPr>
        <w:spacing w:after="0" w:line="240" w:lineRule="auto"/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</w:pPr>
    </w:p>
    <w:p w14:paraId="6D1832DE" w14:textId="5B337225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Fysieke Werkplek-Inrichting en Voorzieningen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br/>
      </w:r>
      <w:r w:rsidR="00775D3F">
        <w:rPr>
          <w:rFonts w:eastAsia="Times New Roman" w:cs="Times New Roman"/>
          <w:kern w:val="0"/>
          <w:lang w:eastAsia="nl-NL"/>
          <w14:ligatures w14:val="none"/>
        </w:rPr>
        <w:t xml:space="preserve">Het realiseren van </w:t>
      </w:r>
      <w:r w:rsidR="008A75BB">
        <w:rPr>
          <w:rFonts w:eastAsia="Times New Roman" w:cs="Times New Roman"/>
          <w:kern w:val="0"/>
          <w:lang w:eastAsia="nl-NL"/>
          <w14:ligatures w14:val="none"/>
        </w:rPr>
        <w:t xml:space="preserve">veranderingen </w:t>
      </w:r>
      <w:r w:rsidR="00775D3F">
        <w:rPr>
          <w:rFonts w:eastAsia="Times New Roman" w:cs="Times New Roman"/>
          <w:kern w:val="0"/>
          <w:lang w:eastAsia="nl-NL"/>
          <w14:ligatures w14:val="none"/>
        </w:rPr>
        <w:t>in de fysieke of digitale werkomgeving</w:t>
      </w:r>
      <w:r w:rsidR="008A75BB">
        <w:rPr>
          <w:rFonts w:eastAsia="Times New Roman" w:cs="Times New Roman"/>
          <w:kern w:val="0"/>
          <w:lang w:eastAsia="nl-NL"/>
          <w14:ligatures w14:val="none"/>
        </w:rPr>
        <w:t xml:space="preserve"> die bijdragen aan het </w:t>
      </w:r>
      <w:r w:rsidR="00643B8F">
        <w:rPr>
          <w:rFonts w:eastAsia="Times New Roman" w:cs="Times New Roman"/>
          <w:kern w:val="0"/>
          <w:lang w:eastAsia="nl-NL"/>
          <w14:ligatures w14:val="none"/>
        </w:rPr>
        <w:t>gewenste</w:t>
      </w:r>
      <w:r w:rsidR="008A75BB">
        <w:rPr>
          <w:rFonts w:eastAsia="Times New Roman" w:cs="Times New Roman"/>
          <w:kern w:val="0"/>
          <w:lang w:eastAsia="nl-NL"/>
          <w14:ligatures w14:val="none"/>
        </w:rPr>
        <w:t xml:space="preserve"> verbetering</w:t>
      </w:r>
      <w:r w:rsidR="00775D3F">
        <w:rPr>
          <w:rFonts w:eastAsia="Times New Roman" w:cs="Times New Roman"/>
          <w:kern w:val="0"/>
          <w:lang w:eastAsia="nl-NL"/>
          <w14:ligatures w14:val="none"/>
        </w:rPr>
        <w:t xml:space="preserve"> </w:t>
      </w:r>
    </w:p>
    <w:p w14:paraId="6085F71C" w14:textId="77777777" w:rsidR="0044211C" w:rsidRDefault="0044211C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10" w:type="dxa"/>
        <w:tblInd w:w="-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6"/>
      </w:tblGrid>
      <w:tr w:rsidR="008A75BB" w:rsidRPr="00BF02AA" w14:paraId="1FF2835F" w14:textId="77777777" w:rsidTr="008A75BB">
        <w:trPr>
          <w:trHeight w:val="430"/>
        </w:trPr>
        <w:tc>
          <w:tcPr>
            <w:tcW w:w="8062" w:type="dxa"/>
          </w:tcPr>
          <w:p w14:paraId="6C246956" w14:textId="77777777" w:rsidR="008A75BB" w:rsidRPr="004B23F5" w:rsidRDefault="008A75BB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4BEA09CB" w14:textId="77777777" w:rsidR="008A75BB" w:rsidRPr="00721E77" w:rsidRDefault="008A75BB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6C868CD5" w14:textId="77777777" w:rsidR="008A75BB" w:rsidRPr="00721E77" w:rsidRDefault="008A75BB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6" w:type="dxa"/>
            <w:vAlign w:val="center"/>
          </w:tcPr>
          <w:p w14:paraId="00D5AA4A" w14:textId="77777777" w:rsidR="008A75BB" w:rsidRPr="00721E77" w:rsidRDefault="008A75BB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44211C" w:rsidRPr="00BF02AA" w14:paraId="736EB58E" w14:textId="77777777" w:rsidTr="008A75BB">
        <w:tc>
          <w:tcPr>
            <w:tcW w:w="8062" w:type="dxa"/>
          </w:tcPr>
          <w:p w14:paraId="54FEB385" w14:textId="6601789C" w:rsidR="0044211C" w:rsidRPr="004B23F5" w:rsidRDefault="0044211C" w:rsidP="0044211C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44211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Gebouwen &amp; ruimtes</w:t>
            </w:r>
            <w:r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8A75BB">
              <w:rPr>
                <w:rFonts w:eastAsia="Times New Roman" w:cs="Times New Roman"/>
                <w:kern w:val="0"/>
                <w:lang w:eastAsia="nl-NL"/>
                <w14:ligatures w14:val="none"/>
              </w:rPr>
              <w:t>Verbeteringen op het gebied van k</w:t>
            </w:r>
            <w:r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>limaat, temperatuur, verlichting, geluid, sfeer, veiligheid, brandveiligheid, gevaarlijke stoffen.</w:t>
            </w:r>
          </w:p>
        </w:tc>
        <w:tc>
          <w:tcPr>
            <w:tcW w:w="381" w:type="dxa"/>
            <w:vAlign w:val="center"/>
          </w:tcPr>
          <w:p w14:paraId="4A39CE7B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6B3245E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41870244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4211C" w:rsidRPr="00BF02AA" w14:paraId="59B5A291" w14:textId="77777777" w:rsidTr="008A75BB">
        <w:tc>
          <w:tcPr>
            <w:tcW w:w="8062" w:type="dxa"/>
          </w:tcPr>
          <w:p w14:paraId="7937F408" w14:textId="05547259" w:rsidR="0044211C" w:rsidRPr="004B23F5" w:rsidRDefault="0044211C" w:rsidP="0044211C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44211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Werkplekinrichting</w:t>
            </w:r>
            <w:r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8A75BB">
              <w:rPr>
                <w:rFonts w:eastAsia="Times New Roman" w:cs="Times New Roman"/>
                <w:kern w:val="0"/>
                <w:lang w:eastAsia="nl-NL"/>
                <w14:ligatures w14:val="none"/>
              </w:rPr>
              <w:t>Betere s</w:t>
            </w:r>
            <w:r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>toelen, bureaus, beeldschermwerkplekken, machines, apparaten en software.</w:t>
            </w:r>
          </w:p>
        </w:tc>
        <w:tc>
          <w:tcPr>
            <w:tcW w:w="381" w:type="dxa"/>
            <w:vAlign w:val="center"/>
          </w:tcPr>
          <w:p w14:paraId="7299C306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0FDBC195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7C9E231A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44211C" w:rsidRPr="00BF02AA" w14:paraId="4D2F16E7" w14:textId="77777777" w:rsidTr="008A75BB">
        <w:tc>
          <w:tcPr>
            <w:tcW w:w="8062" w:type="dxa"/>
          </w:tcPr>
          <w:p w14:paraId="282A73E9" w14:textId="044DDB5D" w:rsidR="0044211C" w:rsidRPr="0044211C" w:rsidRDefault="0044211C" w:rsidP="0044211C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44211C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Werkplekvoorzieningen</w:t>
            </w:r>
            <w:r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8A75BB">
              <w:rPr>
                <w:rFonts w:eastAsia="Times New Roman" w:cs="Times New Roman"/>
                <w:kern w:val="0"/>
                <w:lang w:eastAsia="nl-NL"/>
                <w14:ligatures w14:val="none"/>
              </w:rPr>
              <w:t>Het realiseren van r</w:t>
            </w:r>
            <w:r w:rsidRPr="0044211C">
              <w:rPr>
                <w:rFonts w:eastAsia="Times New Roman" w:cs="Times New Roman"/>
                <w:kern w:val="0"/>
                <w:lang w:eastAsia="nl-NL"/>
                <w14:ligatures w14:val="none"/>
              </w:rPr>
              <w:t>ustruimtes, stiltewerkplekken, studiefaciliteiten, sportruimtes, pauzevoorzieningen, lunchvoorzieningen, douches en borstvoedingsfaciliteiten.</w:t>
            </w:r>
          </w:p>
        </w:tc>
        <w:tc>
          <w:tcPr>
            <w:tcW w:w="381" w:type="dxa"/>
            <w:vAlign w:val="center"/>
          </w:tcPr>
          <w:p w14:paraId="7FAD864F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F068EA5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799B12D9" w14:textId="77777777" w:rsidR="0044211C" w:rsidRPr="004B23F5" w:rsidRDefault="0044211C" w:rsidP="0044211C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0AF076AE" w14:textId="77777777" w:rsidR="0044211C" w:rsidRDefault="0044211C" w:rsidP="00521955">
      <w:pPr>
        <w:spacing w:after="0" w:line="240" w:lineRule="auto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349DAFBB" w14:textId="77777777" w:rsidR="00775D3F" w:rsidRDefault="00775D3F" w:rsidP="00521955">
      <w:pPr>
        <w:spacing w:after="0" w:line="240" w:lineRule="auto"/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</w:pPr>
    </w:p>
    <w:p w14:paraId="2AE3BF9E" w14:textId="532A0E1C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Arbeidsvoorwaarden en Employee Benefits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br/>
        <w:t xml:space="preserve">Het realiseren of </w:t>
      </w:r>
      <w:r w:rsidR="007D327F">
        <w:rPr>
          <w:rFonts w:eastAsia="Times New Roman" w:cs="Times New Roman"/>
          <w:kern w:val="0"/>
          <w:lang w:eastAsia="nl-NL"/>
          <w14:ligatures w14:val="none"/>
        </w:rPr>
        <w:t xml:space="preserve">aanpassen 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 xml:space="preserve">van specifieke arbeidsvoorwaarden om </w:t>
      </w:r>
      <w:r w:rsidR="008A75BB">
        <w:rPr>
          <w:rFonts w:eastAsia="Times New Roman" w:cs="Times New Roman"/>
          <w:kern w:val="0"/>
          <w:lang w:eastAsia="nl-NL"/>
          <w14:ligatures w14:val="none"/>
        </w:rPr>
        <w:t xml:space="preserve">de </w:t>
      </w:r>
      <w:r w:rsidR="00643B8F">
        <w:rPr>
          <w:rFonts w:eastAsia="Times New Roman" w:cs="Times New Roman"/>
          <w:kern w:val="0"/>
          <w:lang w:eastAsia="nl-NL"/>
          <w14:ligatures w14:val="none"/>
        </w:rPr>
        <w:t>gewenste</w:t>
      </w:r>
      <w:r w:rsidR="008A75BB">
        <w:rPr>
          <w:rFonts w:eastAsia="Times New Roman" w:cs="Times New Roman"/>
          <w:kern w:val="0"/>
          <w:lang w:eastAsia="nl-NL"/>
          <w14:ligatures w14:val="none"/>
        </w:rPr>
        <w:t xml:space="preserve"> verbetering te realiseren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075D01EA" w14:textId="77777777" w:rsidR="00D716B6" w:rsidRDefault="00D716B6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10" w:type="dxa"/>
        <w:tblInd w:w="-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6"/>
      </w:tblGrid>
      <w:tr w:rsidR="007D327F" w:rsidRPr="00BF02AA" w14:paraId="4AB04DE2" w14:textId="77777777" w:rsidTr="007D327F">
        <w:trPr>
          <w:trHeight w:val="430"/>
        </w:trPr>
        <w:tc>
          <w:tcPr>
            <w:tcW w:w="8062" w:type="dxa"/>
          </w:tcPr>
          <w:p w14:paraId="0ED6A58B" w14:textId="77777777" w:rsidR="007D327F" w:rsidRPr="004B23F5" w:rsidRDefault="007D327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5B9989C1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2C469D29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6" w:type="dxa"/>
            <w:vAlign w:val="center"/>
          </w:tcPr>
          <w:p w14:paraId="2C0804E3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7D327F" w:rsidRPr="00BF02AA" w14:paraId="48DA060E" w14:textId="77777777" w:rsidTr="007D327F">
        <w:trPr>
          <w:trHeight w:val="430"/>
        </w:trPr>
        <w:tc>
          <w:tcPr>
            <w:tcW w:w="8062" w:type="dxa"/>
          </w:tcPr>
          <w:p w14:paraId="56931E8A" w14:textId="4039AD6E" w:rsidR="007D327F" w:rsidRPr="007D327F" w:rsidRDefault="007D327F" w:rsidP="007D327F">
            <w:pPr>
              <w:pStyle w:val="Lijstalinea"/>
              <w:numPr>
                <w:ilvl w:val="0"/>
                <w:numId w:val="15"/>
              </w:numPr>
              <w:spacing w:after="0"/>
              <w:rPr>
                <w:b/>
                <w:bCs/>
                <w:lang w:eastAsia="nl-NL"/>
              </w:rPr>
            </w:pPr>
            <w:r w:rsidRPr="007D327F">
              <w:rPr>
                <w:b/>
                <w:bCs/>
                <w:lang w:eastAsia="nl-NL"/>
              </w:rPr>
              <w:t xml:space="preserve">Salarissen: </w:t>
            </w:r>
            <w:r w:rsidRPr="007D327F">
              <w:rPr>
                <w:lang w:eastAsia="nl-NL"/>
              </w:rPr>
              <w:t>Salarisschalen</w:t>
            </w:r>
            <w:r>
              <w:rPr>
                <w:lang w:eastAsia="nl-NL"/>
              </w:rPr>
              <w:t xml:space="preserve">, salarisniveaus, </w:t>
            </w:r>
            <w:r w:rsidR="00643B8F">
              <w:rPr>
                <w:lang w:eastAsia="nl-NL"/>
              </w:rPr>
              <w:t>salarisverhoging</w:t>
            </w:r>
            <w:r>
              <w:rPr>
                <w:lang w:eastAsia="nl-NL"/>
              </w:rPr>
              <w:t xml:space="preserve">, bonussen &amp; prestatiebeloning, arbeidsmarkttoelagen. </w:t>
            </w:r>
          </w:p>
        </w:tc>
        <w:tc>
          <w:tcPr>
            <w:tcW w:w="381" w:type="dxa"/>
            <w:vAlign w:val="center"/>
          </w:tcPr>
          <w:p w14:paraId="65078A38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6D4E6A5F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</w:p>
        </w:tc>
        <w:tc>
          <w:tcPr>
            <w:tcW w:w="386" w:type="dxa"/>
            <w:vAlign w:val="center"/>
          </w:tcPr>
          <w:p w14:paraId="7453AB28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</w:p>
        </w:tc>
      </w:tr>
      <w:tr w:rsidR="00D716B6" w:rsidRPr="00BF02AA" w14:paraId="150DA713" w14:textId="77777777" w:rsidTr="007D327F">
        <w:tc>
          <w:tcPr>
            <w:tcW w:w="8062" w:type="dxa"/>
          </w:tcPr>
          <w:p w14:paraId="51C2A8FE" w14:textId="2C15BC6B" w:rsidR="00D716B6" w:rsidRPr="004B23F5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D716B6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Employee benefits</w:t>
            </w:r>
            <w:r w:rsidRPr="00D716B6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F1232F">
              <w:rPr>
                <w:rFonts w:eastAsia="Times New Roman" w:cs="Times New Roman"/>
                <w:kern w:val="0"/>
                <w:lang w:eastAsia="nl-NL"/>
                <w14:ligatures w14:val="none"/>
              </w:rPr>
              <w:t>Vergoedingen, abonnementen, verzekeringen, kortingen.</w:t>
            </w:r>
          </w:p>
        </w:tc>
        <w:tc>
          <w:tcPr>
            <w:tcW w:w="381" w:type="dxa"/>
            <w:vAlign w:val="center"/>
          </w:tcPr>
          <w:p w14:paraId="33D9EF7E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4AC578BC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14B59479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D716B6" w:rsidRPr="00BF02AA" w14:paraId="48CBD57B" w14:textId="77777777" w:rsidTr="007D327F">
        <w:tc>
          <w:tcPr>
            <w:tcW w:w="8062" w:type="dxa"/>
          </w:tcPr>
          <w:p w14:paraId="47CF3175" w14:textId="121D4368" w:rsidR="00D716B6" w:rsidRPr="004B23F5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D716B6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Werktijden &amp; verlofregelingen</w:t>
            </w:r>
            <w:r w:rsidRPr="00D716B6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Flexibele werktijden, </w:t>
            </w:r>
            <w:r w:rsidR="00255402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thuiswerkdagen, </w:t>
            </w:r>
            <w:r w:rsidRPr="00D716B6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ouderschapsverlof, </w:t>
            </w:r>
            <w:r w:rsidR="00255402">
              <w:rPr>
                <w:rFonts w:eastAsia="Times New Roman" w:cs="Times New Roman"/>
                <w:kern w:val="0"/>
                <w:lang w:eastAsia="nl-NL"/>
                <w14:ligatures w14:val="none"/>
              </w:rPr>
              <w:t>mantel</w:t>
            </w:r>
            <w:r w:rsidRPr="00D716B6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zorgverlof, </w:t>
            </w:r>
            <w:r w:rsidR="00255402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sabbatsverlof, </w:t>
            </w:r>
            <w:r w:rsidRPr="00D716B6">
              <w:rPr>
                <w:rFonts w:eastAsia="Times New Roman" w:cs="Times New Roman"/>
                <w:kern w:val="0"/>
                <w:lang w:eastAsia="nl-NL"/>
                <w14:ligatures w14:val="none"/>
              </w:rPr>
              <w:t>seniorenverlof.</w:t>
            </w:r>
          </w:p>
        </w:tc>
        <w:tc>
          <w:tcPr>
            <w:tcW w:w="381" w:type="dxa"/>
            <w:vAlign w:val="center"/>
          </w:tcPr>
          <w:p w14:paraId="72A94020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20DF7AB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4CE358A0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D716B6" w:rsidRPr="00BF02AA" w14:paraId="2F6E5DCB" w14:textId="77777777" w:rsidTr="007D327F">
        <w:tc>
          <w:tcPr>
            <w:tcW w:w="8062" w:type="dxa"/>
          </w:tcPr>
          <w:p w14:paraId="4EC9A3FA" w14:textId="7FBF2BB9" w:rsidR="00D716B6" w:rsidRPr="00D716B6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D716B6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Pensioen-, afbouw- &amp; uitstroomregelingen</w:t>
            </w:r>
            <w:r w:rsidRPr="00D716B6">
              <w:rPr>
                <w:rFonts w:eastAsia="Times New Roman" w:cs="Times New Roman"/>
                <w:kern w:val="0"/>
                <w:lang w:eastAsia="nl-NL"/>
                <w14:ligatures w14:val="none"/>
              </w:rPr>
              <w:t>: Deeltijdpensioen, flex</w:t>
            </w:r>
            <w:r w:rsidR="00643B8F">
              <w:rPr>
                <w:rFonts w:eastAsia="Times New Roman" w:cs="Times New Roman"/>
                <w:kern w:val="0"/>
                <w:lang w:eastAsia="nl-NL"/>
                <w14:ligatures w14:val="none"/>
              </w:rPr>
              <w:t>-</w:t>
            </w:r>
            <w:r w:rsidRPr="00D716B6">
              <w:rPr>
                <w:rFonts w:eastAsia="Times New Roman" w:cs="Times New Roman"/>
                <w:kern w:val="0"/>
                <w:lang w:eastAsia="nl-NL"/>
                <w14:ligatures w14:val="none"/>
              </w:rPr>
              <w:t>pensioen</w:t>
            </w:r>
            <w:r w:rsidR="00255402">
              <w:rPr>
                <w:rFonts w:eastAsia="Times New Roman" w:cs="Times New Roman"/>
                <w:kern w:val="0"/>
                <w:lang w:eastAsia="nl-NL"/>
                <w14:ligatures w14:val="none"/>
              </w:rPr>
              <w:t>, demotieregelingen, ontslagregelingen.</w:t>
            </w:r>
          </w:p>
        </w:tc>
        <w:tc>
          <w:tcPr>
            <w:tcW w:w="381" w:type="dxa"/>
            <w:vAlign w:val="center"/>
          </w:tcPr>
          <w:p w14:paraId="28A494EC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4CF1F92D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79F10C36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431463CC" w14:textId="77777777" w:rsidR="00D716B6" w:rsidRDefault="00D716B6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4E3661A3" w14:textId="77777777" w:rsidR="00D716B6" w:rsidRPr="00521955" w:rsidRDefault="00D716B6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337B6BE1" w14:textId="364590A3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HR- &amp; Personeelszorgvoorzieningen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br/>
        <w:t xml:space="preserve">Het realiseren of verbeteren van HR-voorzieningen </w:t>
      </w:r>
      <w:r w:rsidR="007D327F">
        <w:rPr>
          <w:rFonts w:eastAsia="Times New Roman" w:cs="Times New Roman"/>
          <w:kern w:val="0"/>
          <w:lang w:eastAsia="nl-NL"/>
          <w14:ligatures w14:val="none"/>
        </w:rPr>
        <w:t xml:space="preserve">&amp; -services 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 xml:space="preserve">die bijdragen aan </w:t>
      </w:r>
      <w:r w:rsidR="007D327F">
        <w:rPr>
          <w:rFonts w:eastAsia="Times New Roman" w:cs="Times New Roman"/>
          <w:kern w:val="0"/>
          <w:lang w:eastAsia="nl-NL"/>
          <w14:ligatures w14:val="none"/>
        </w:rPr>
        <w:t>de gewenste verandering.</w:t>
      </w:r>
    </w:p>
    <w:p w14:paraId="3EAB8F34" w14:textId="77777777" w:rsidR="00D716B6" w:rsidRDefault="00D716B6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10" w:type="dxa"/>
        <w:tblInd w:w="-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6"/>
      </w:tblGrid>
      <w:tr w:rsidR="007D327F" w:rsidRPr="00BF02AA" w14:paraId="1EA374A9" w14:textId="77777777" w:rsidTr="007D327F">
        <w:trPr>
          <w:trHeight w:val="430"/>
        </w:trPr>
        <w:tc>
          <w:tcPr>
            <w:tcW w:w="8062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431924E8" w14:textId="77777777" w:rsidR="007D327F" w:rsidRPr="004B23F5" w:rsidRDefault="007D327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tcBorders>
              <w:left w:val="single" w:sz="4" w:space="0" w:color="C1E4F5" w:themeColor="accent1" w:themeTint="33"/>
            </w:tcBorders>
            <w:vAlign w:val="center"/>
          </w:tcPr>
          <w:p w14:paraId="36A9A8AE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25B8F13B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6" w:type="dxa"/>
            <w:vAlign w:val="center"/>
          </w:tcPr>
          <w:p w14:paraId="430B2BFE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7D327F" w:rsidRPr="00BF02AA" w14:paraId="14A327D8" w14:textId="77777777" w:rsidTr="007D327F">
        <w:tc>
          <w:tcPr>
            <w:tcW w:w="8062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004FD166" w14:textId="77777777" w:rsidR="007D327F" w:rsidRPr="002B3D9D" w:rsidRDefault="007D327F" w:rsidP="00C17801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Scholingsconsulent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Advies over scholing</w:t>
            </w: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, 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opleidingen </w:t>
            </w:r>
            <w:r>
              <w:rPr>
                <w:rFonts w:eastAsia="Times New Roman" w:cs="Times New Roman"/>
                <w:kern w:val="0"/>
                <w:lang w:eastAsia="nl-NL"/>
                <w14:ligatures w14:val="none"/>
              </w:rPr>
              <w:t>&amp; ontwikkeling door een gespecialiseerde consulent.</w:t>
            </w:r>
          </w:p>
        </w:tc>
        <w:tc>
          <w:tcPr>
            <w:tcW w:w="381" w:type="dxa"/>
            <w:tcBorders>
              <w:left w:val="single" w:sz="4" w:space="0" w:color="C1E4F5" w:themeColor="accent1" w:themeTint="33"/>
            </w:tcBorders>
            <w:vAlign w:val="center"/>
          </w:tcPr>
          <w:p w14:paraId="1120E88F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68679C3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5FF9FE71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7D327F" w:rsidRPr="00BF02AA" w14:paraId="70B0C170" w14:textId="77777777" w:rsidTr="007D327F">
        <w:tc>
          <w:tcPr>
            <w:tcW w:w="8062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506ABDCA" w14:textId="77777777" w:rsidR="007D327F" w:rsidRPr="004B23F5" w:rsidRDefault="007D327F" w:rsidP="00C17801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Loopbaancoaching, -advies &amp; begeleiding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Professionele begeleiding voor medewerkers in hun loopbaanontwikkeling.</w:t>
            </w:r>
          </w:p>
        </w:tc>
        <w:tc>
          <w:tcPr>
            <w:tcW w:w="381" w:type="dxa"/>
            <w:tcBorders>
              <w:left w:val="single" w:sz="4" w:space="0" w:color="C1E4F5" w:themeColor="accent1" w:themeTint="33"/>
              <w:bottom w:val="single" w:sz="4" w:space="0" w:color="C1E4F5" w:themeColor="accent1" w:themeTint="33"/>
            </w:tcBorders>
            <w:vAlign w:val="center"/>
          </w:tcPr>
          <w:p w14:paraId="29FFC561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tcBorders>
              <w:bottom w:val="single" w:sz="4" w:space="0" w:color="C1E4F5" w:themeColor="accent1" w:themeTint="33"/>
            </w:tcBorders>
            <w:vAlign w:val="center"/>
          </w:tcPr>
          <w:p w14:paraId="5443E04C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tcBorders>
              <w:bottom w:val="single" w:sz="4" w:space="0" w:color="C1E4F5" w:themeColor="accent1" w:themeTint="33"/>
            </w:tcBorders>
            <w:vAlign w:val="center"/>
          </w:tcPr>
          <w:p w14:paraId="4B009714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D716B6" w:rsidRPr="00BF02AA" w14:paraId="261F70E9" w14:textId="77777777" w:rsidTr="007D327F">
        <w:tc>
          <w:tcPr>
            <w:tcW w:w="8062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5E69BDBD" w14:textId="00E689A6" w:rsidR="00D716B6" w:rsidRPr="002B3D9D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Pensioen- en financieel advies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Advies over pensioenen en financiële planning in relatie tot het HR-doel.</w:t>
            </w:r>
          </w:p>
        </w:tc>
        <w:tc>
          <w:tcPr>
            <w:tcW w:w="381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  <w:vAlign w:val="center"/>
          </w:tcPr>
          <w:p w14:paraId="19A0F0C7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  <w:vAlign w:val="center"/>
          </w:tcPr>
          <w:p w14:paraId="4E41B219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  <w:vAlign w:val="center"/>
          </w:tcPr>
          <w:p w14:paraId="495A3E93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7D327F" w:rsidRPr="00BF02AA" w14:paraId="4ECEAE01" w14:textId="77777777" w:rsidTr="007D32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8062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9DF2A60" w14:textId="77777777" w:rsidR="007D327F" w:rsidRPr="004B23F5" w:rsidRDefault="007D327F" w:rsidP="00C17801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Bedrijfsmaatschappelijk werk &amp; vertrouwenspersoon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Ondersteuning voor medewerkers met persoonlijke problemen of vertrouwelijke kwesties.</w:t>
            </w:r>
          </w:p>
        </w:tc>
        <w:tc>
          <w:tcPr>
            <w:tcW w:w="381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316984EF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381D996B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tcBorders>
              <w:top w:val="single" w:sz="4" w:space="0" w:color="C1E4F5" w:themeColor="accent1" w:themeTint="33"/>
              <w:left w:val="single" w:sz="4" w:space="0" w:color="C1E4F5" w:themeColor="accent1" w:themeTint="33"/>
              <w:bottom w:val="single" w:sz="4" w:space="0" w:color="C1E4F5" w:themeColor="accent1" w:themeTint="33"/>
              <w:right w:val="single" w:sz="4" w:space="0" w:color="C1E4F5" w:themeColor="accent1" w:themeTint="33"/>
            </w:tcBorders>
          </w:tcPr>
          <w:p w14:paraId="62937A7B" w14:textId="77777777" w:rsidR="007D327F" w:rsidRPr="004B23F5" w:rsidRDefault="007D327F" w:rsidP="00C17801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0F77BBEC" w14:textId="77777777" w:rsidR="00D716B6" w:rsidRDefault="00D716B6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0F03A5EF" w14:textId="77777777" w:rsidR="007D327F" w:rsidRDefault="007D327F" w:rsidP="00521955">
      <w:pPr>
        <w:spacing w:after="0" w:line="240" w:lineRule="auto"/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</w:pPr>
    </w:p>
    <w:p w14:paraId="4168C73C" w14:textId="60D728EC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Formele Interne Richtlijnen, Procedures &amp; Systemen</w:t>
      </w:r>
      <w:r w:rsidRPr="00521955">
        <w:rPr>
          <w:rFonts w:eastAsia="Times New Roman" w:cs="Times New Roman"/>
          <w:color w:val="156082" w:themeColor="accent1"/>
          <w:kern w:val="0"/>
          <w:lang w:eastAsia="nl-NL"/>
          <w14:ligatures w14:val="none"/>
        </w:rPr>
        <w:br/>
      </w:r>
      <w:r w:rsidRPr="00521955">
        <w:rPr>
          <w:rFonts w:eastAsia="Times New Roman" w:cs="Times New Roman"/>
          <w:kern w:val="0"/>
          <w:lang w:eastAsia="nl-NL"/>
          <w14:ligatures w14:val="none"/>
        </w:rPr>
        <w:t xml:space="preserve">Het instellen of aanpassen van richtlijnen, procedures en systemen om </w:t>
      </w:r>
      <w:r w:rsidR="007D327F">
        <w:rPr>
          <w:rFonts w:eastAsia="Times New Roman" w:cs="Times New Roman"/>
          <w:kern w:val="0"/>
          <w:lang w:eastAsia="nl-NL"/>
          <w14:ligatures w14:val="none"/>
        </w:rPr>
        <w:t>veranderingen  te</w:t>
      </w:r>
      <w:r w:rsidR="00176792">
        <w:rPr>
          <w:rFonts w:eastAsia="Times New Roman" w:cs="Times New Roman"/>
          <w:kern w:val="0"/>
          <w:lang w:eastAsia="nl-NL"/>
          <w14:ligatures w14:val="none"/>
        </w:rPr>
        <w:t xml:space="preserve"> formaliseren en te</w:t>
      </w:r>
      <w:r w:rsidR="007D327F">
        <w:rPr>
          <w:rFonts w:eastAsia="Times New Roman" w:cs="Times New Roman"/>
          <w:kern w:val="0"/>
          <w:lang w:eastAsia="nl-NL"/>
          <w14:ligatures w14:val="none"/>
        </w:rPr>
        <w:t xml:space="preserve"> borgen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79FBF327" w14:textId="77777777" w:rsidR="00D716B6" w:rsidRDefault="00D716B6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10" w:type="dxa"/>
        <w:tblInd w:w="-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6"/>
      </w:tblGrid>
      <w:tr w:rsidR="007D327F" w:rsidRPr="00BF02AA" w14:paraId="2D1BD765" w14:textId="77777777" w:rsidTr="007D327F">
        <w:trPr>
          <w:trHeight w:val="430"/>
        </w:trPr>
        <w:tc>
          <w:tcPr>
            <w:tcW w:w="8062" w:type="dxa"/>
          </w:tcPr>
          <w:p w14:paraId="7FBF3282" w14:textId="77777777" w:rsidR="007D327F" w:rsidRPr="004B23F5" w:rsidRDefault="007D327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6501B17E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0D0309D1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6" w:type="dxa"/>
            <w:vAlign w:val="center"/>
          </w:tcPr>
          <w:p w14:paraId="489C3EA3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D716B6" w:rsidRPr="00BF02AA" w14:paraId="7639C380" w14:textId="77777777" w:rsidTr="007D327F">
        <w:tc>
          <w:tcPr>
            <w:tcW w:w="8062" w:type="dxa"/>
          </w:tcPr>
          <w:p w14:paraId="18D4F34A" w14:textId="5273D848" w:rsidR="00D716B6" w:rsidRPr="004B23F5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Formele interne HR-procedures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Onboarding</w:t>
            </w:r>
            <w:r w:rsidR="00643B8F">
              <w:rPr>
                <w:rFonts w:eastAsia="Times New Roman" w:cs="Times New Roman"/>
                <w:kern w:val="0"/>
                <w:lang w:eastAsia="nl-NL"/>
                <w14:ligatures w14:val="none"/>
              </w:rPr>
              <w:t>-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procedures, verzuim- en re</w:t>
            </w:r>
            <w:r w:rsidR="00643B8F">
              <w:rPr>
                <w:rFonts w:eastAsia="Times New Roman" w:cs="Times New Roman"/>
                <w:kern w:val="0"/>
                <w:lang w:eastAsia="nl-NL"/>
                <w14:ligatures w14:val="none"/>
              </w:rPr>
              <w:t>ï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ntegratieprocedures, interne vacature- en doorstroomprocedures, beoordelingsprocedures, beloningsregelingen</w:t>
            </w:r>
          </w:p>
        </w:tc>
        <w:tc>
          <w:tcPr>
            <w:tcW w:w="381" w:type="dxa"/>
            <w:vAlign w:val="center"/>
          </w:tcPr>
          <w:p w14:paraId="3C8617A7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7F463D3A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44A7D8ED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D716B6" w:rsidRPr="00BF02AA" w14:paraId="10DEF936" w14:textId="77777777" w:rsidTr="007D327F">
        <w:tc>
          <w:tcPr>
            <w:tcW w:w="8062" w:type="dxa"/>
          </w:tcPr>
          <w:p w14:paraId="210E09AD" w14:textId="59A59EDD" w:rsidR="00D716B6" w:rsidRPr="004B23F5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Interne veiligheidsprocedures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Veiligheidsvoorschriften, kledingvoorschriften, gedragsvoorschriften, huisregels, ontruimingsoefeningen.</w:t>
            </w:r>
          </w:p>
        </w:tc>
        <w:tc>
          <w:tcPr>
            <w:tcW w:w="381" w:type="dxa"/>
            <w:vAlign w:val="center"/>
          </w:tcPr>
          <w:p w14:paraId="3295F536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DECD768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421092DD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D716B6" w:rsidRPr="00BF02AA" w14:paraId="2B9752C4" w14:textId="77777777" w:rsidTr="007D327F">
        <w:tc>
          <w:tcPr>
            <w:tcW w:w="8062" w:type="dxa"/>
          </w:tcPr>
          <w:p w14:paraId="550B46B0" w14:textId="1B944447" w:rsidR="00D716B6" w:rsidRPr="002B3D9D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Formele kwalificatie- en certificeringseisen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Opleidingsvereisten voor medewerkers, zoals trainingen of </w:t>
            </w:r>
            <w:r w:rsidR="00176792">
              <w:rPr>
                <w:rFonts w:eastAsia="Times New Roman" w:cs="Times New Roman"/>
                <w:kern w:val="0"/>
                <w:lang w:eastAsia="nl-NL"/>
                <w14:ligatures w14:val="none"/>
              </w:rPr>
              <w:t>beroeps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kwalificaties.</w:t>
            </w:r>
          </w:p>
        </w:tc>
        <w:tc>
          <w:tcPr>
            <w:tcW w:w="381" w:type="dxa"/>
            <w:vAlign w:val="center"/>
          </w:tcPr>
          <w:p w14:paraId="2CA39F03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1C17FE19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5F7BCDE9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D716B6" w:rsidRPr="00BF02AA" w14:paraId="5B389291" w14:textId="77777777" w:rsidTr="007D327F">
        <w:tc>
          <w:tcPr>
            <w:tcW w:w="8062" w:type="dxa"/>
          </w:tcPr>
          <w:p w14:paraId="6B31D021" w14:textId="166BFE15" w:rsidR="00D716B6" w:rsidRPr="002B3D9D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Formele beleids- en kwaliteitsbewakingssystemen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Monitoring</w:t>
            </w:r>
            <w:r w:rsidR="00176792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- en evaluatieprocedures 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via </w:t>
            </w:r>
            <w:r w:rsidR="00176792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registraties, 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voortgangsrapportages, evaluaties en audits.</w:t>
            </w:r>
          </w:p>
        </w:tc>
        <w:tc>
          <w:tcPr>
            <w:tcW w:w="381" w:type="dxa"/>
            <w:vAlign w:val="center"/>
          </w:tcPr>
          <w:p w14:paraId="710A686A" w14:textId="1CFD2C8B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37549009" w14:textId="37A28492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422687E7" w14:textId="70C4B81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D716B6" w:rsidRPr="00BF02AA" w14:paraId="61412A4E" w14:textId="77777777" w:rsidTr="007D327F">
        <w:tc>
          <w:tcPr>
            <w:tcW w:w="8062" w:type="dxa"/>
          </w:tcPr>
          <w:p w14:paraId="674EEAFD" w14:textId="722080DA" w:rsidR="00D716B6" w:rsidRPr="002B3D9D" w:rsidRDefault="00D716B6" w:rsidP="00D716B6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Geautomatiseerde sturingssystemen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Gebruik van signalerende en sturende technologie om gewenst gedrag te bevorderen, zoals automatische reminders of veiligheidswaarschuwingen.</w:t>
            </w:r>
          </w:p>
        </w:tc>
        <w:tc>
          <w:tcPr>
            <w:tcW w:w="381" w:type="dxa"/>
            <w:vAlign w:val="center"/>
          </w:tcPr>
          <w:p w14:paraId="5999D82E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7E07489B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787951B9" w14:textId="77777777" w:rsidR="00D716B6" w:rsidRPr="004B23F5" w:rsidRDefault="00D716B6" w:rsidP="00D716B6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0B47EFE4" w14:textId="77777777" w:rsidR="00D716B6" w:rsidRDefault="00D716B6" w:rsidP="00521955">
      <w:pPr>
        <w:spacing w:after="0" w:line="240" w:lineRule="auto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38F24425" w14:textId="77777777" w:rsidR="00D716B6" w:rsidRDefault="00D716B6" w:rsidP="00521955">
      <w:pPr>
        <w:spacing w:after="0" w:line="240" w:lineRule="auto"/>
        <w:rPr>
          <w:rFonts w:eastAsia="Times New Roman" w:cs="Times New Roman"/>
          <w:b/>
          <w:bCs/>
          <w:kern w:val="0"/>
          <w:lang w:eastAsia="nl-NL"/>
          <w14:ligatures w14:val="none"/>
        </w:rPr>
      </w:pPr>
    </w:p>
    <w:p w14:paraId="5DC3692E" w14:textId="48916EAF" w:rsidR="00521955" w:rsidRDefault="00521955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  <w:r w:rsidRPr="00521955">
        <w:rPr>
          <w:rFonts w:eastAsia="Times New Roman" w:cs="Times New Roman"/>
          <w:b/>
          <w:bCs/>
          <w:color w:val="156082" w:themeColor="accent1"/>
          <w:kern w:val="0"/>
          <w:lang w:eastAsia="nl-NL"/>
          <w14:ligatures w14:val="none"/>
        </w:rPr>
        <w:t>Organisatie- en Functie-Structuurinterventies</w:t>
      </w:r>
      <w:r w:rsidRPr="00521955">
        <w:rPr>
          <w:rFonts w:eastAsia="Times New Roman" w:cs="Times New Roman"/>
          <w:color w:val="156082" w:themeColor="accent1"/>
          <w:kern w:val="0"/>
          <w:lang w:eastAsia="nl-NL"/>
          <w14:ligatures w14:val="none"/>
        </w:rPr>
        <w:br/>
      </w:r>
      <w:r w:rsidR="003650CE">
        <w:rPr>
          <w:rFonts w:eastAsia="Times New Roman" w:cs="Times New Roman"/>
          <w:kern w:val="0"/>
          <w:lang w:eastAsia="nl-NL"/>
          <w14:ligatures w14:val="none"/>
        </w:rPr>
        <w:t>Het realiseren van v</w:t>
      </w:r>
      <w:r w:rsidR="00176792">
        <w:rPr>
          <w:rFonts w:eastAsia="Times New Roman" w:cs="Times New Roman"/>
          <w:kern w:val="0"/>
          <w:lang w:eastAsia="nl-NL"/>
          <w14:ligatures w14:val="none"/>
        </w:rPr>
        <w:t xml:space="preserve">eranderingen in 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>de organisatie</w:t>
      </w:r>
      <w:r w:rsidR="00176792">
        <w:rPr>
          <w:rFonts w:eastAsia="Times New Roman" w:cs="Times New Roman"/>
          <w:kern w:val="0"/>
          <w:lang w:eastAsia="nl-NL"/>
          <w14:ligatures w14:val="none"/>
        </w:rPr>
        <w:t>- en comm</w:t>
      </w:r>
      <w:r w:rsidR="00643B8F">
        <w:rPr>
          <w:rFonts w:eastAsia="Times New Roman" w:cs="Times New Roman"/>
          <w:kern w:val="0"/>
          <w:lang w:eastAsia="nl-NL"/>
          <w14:ligatures w14:val="none"/>
        </w:rPr>
        <w:t>u</w:t>
      </w:r>
      <w:r w:rsidR="00176792">
        <w:rPr>
          <w:rFonts w:eastAsia="Times New Roman" w:cs="Times New Roman"/>
          <w:kern w:val="0"/>
          <w:lang w:eastAsia="nl-NL"/>
          <w14:ligatures w14:val="none"/>
        </w:rPr>
        <w:t xml:space="preserve">nicatiestructuur en de verdeling van functies, taken, verantwoordelijkheden, bevoegdheden 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 xml:space="preserve">en </w:t>
      </w:r>
      <w:r w:rsidR="003650CE">
        <w:rPr>
          <w:rFonts w:eastAsia="Times New Roman" w:cs="Times New Roman"/>
          <w:kern w:val="0"/>
          <w:lang w:eastAsia="nl-NL"/>
          <w14:ligatures w14:val="none"/>
        </w:rPr>
        <w:t>mede</w:t>
      </w:r>
      <w:r w:rsidR="00176792">
        <w:rPr>
          <w:rFonts w:eastAsia="Times New Roman" w:cs="Times New Roman"/>
          <w:kern w:val="0"/>
          <w:lang w:eastAsia="nl-NL"/>
          <w14:ligatures w14:val="none"/>
        </w:rPr>
        <w:t>zeggenschap binnen de organisaties</w:t>
      </w:r>
      <w:r w:rsidRPr="00521955">
        <w:rPr>
          <w:rFonts w:eastAsia="Times New Roman" w:cs="Times New Roman"/>
          <w:kern w:val="0"/>
          <w:lang w:eastAsia="nl-NL"/>
          <w14:ligatures w14:val="none"/>
        </w:rPr>
        <w:t>.</w:t>
      </w:r>
    </w:p>
    <w:p w14:paraId="34271DAC" w14:textId="77777777" w:rsidR="001058B9" w:rsidRDefault="001058B9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tbl>
      <w:tblPr>
        <w:tblStyle w:val="Tabelraster"/>
        <w:tblW w:w="9210" w:type="dxa"/>
        <w:tblInd w:w="-5" w:type="dxa"/>
        <w:tblBorders>
          <w:top w:val="single" w:sz="4" w:space="0" w:color="DAE9F7" w:themeColor="text2" w:themeTint="1A"/>
          <w:left w:val="single" w:sz="4" w:space="0" w:color="DAE9F7" w:themeColor="text2" w:themeTint="1A"/>
          <w:bottom w:val="single" w:sz="4" w:space="0" w:color="DAE9F7" w:themeColor="text2" w:themeTint="1A"/>
          <w:right w:val="single" w:sz="4" w:space="0" w:color="DAE9F7" w:themeColor="text2" w:themeTint="1A"/>
          <w:insideH w:val="single" w:sz="4" w:space="0" w:color="DAE9F7" w:themeColor="text2" w:themeTint="1A"/>
          <w:insideV w:val="single" w:sz="4" w:space="0" w:color="DAE9F7" w:themeColor="text2" w:themeTint="1A"/>
        </w:tblBorders>
        <w:tblLook w:val="04A0" w:firstRow="1" w:lastRow="0" w:firstColumn="1" w:lastColumn="0" w:noHBand="0" w:noVBand="1"/>
      </w:tblPr>
      <w:tblGrid>
        <w:gridCol w:w="8062"/>
        <w:gridCol w:w="381"/>
        <w:gridCol w:w="381"/>
        <w:gridCol w:w="386"/>
      </w:tblGrid>
      <w:tr w:rsidR="007D327F" w:rsidRPr="00BF02AA" w14:paraId="7F58E3CB" w14:textId="77777777" w:rsidTr="007D327F">
        <w:trPr>
          <w:trHeight w:val="430"/>
        </w:trPr>
        <w:tc>
          <w:tcPr>
            <w:tcW w:w="8062" w:type="dxa"/>
          </w:tcPr>
          <w:p w14:paraId="202311EA" w14:textId="77777777" w:rsidR="007D327F" w:rsidRPr="004B23F5" w:rsidRDefault="007D327F" w:rsidP="00C17801">
            <w:pPr>
              <w:pStyle w:val="Lijstalinea"/>
              <w:spacing w:after="0"/>
              <w:ind w:left="360"/>
              <w:rPr>
                <w:lang w:eastAsia="nl-NL"/>
              </w:rPr>
            </w:pPr>
          </w:p>
        </w:tc>
        <w:tc>
          <w:tcPr>
            <w:tcW w:w="381" w:type="dxa"/>
            <w:vAlign w:val="center"/>
          </w:tcPr>
          <w:p w14:paraId="7C72F7C6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1</w:t>
            </w:r>
          </w:p>
        </w:tc>
        <w:tc>
          <w:tcPr>
            <w:tcW w:w="381" w:type="dxa"/>
            <w:vAlign w:val="center"/>
          </w:tcPr>
          <w:p w14:paraId="619868DB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2</w:t>
            </w:r>
          </w:p>
        </w:tc>
        <w:tc>
          <w:tcPr>
            <w:tcW w:w="386" w:type="dxa"/>
            <w:vAlign w:val="center"/>
          </w:tcPr>
          <w:p w14:paraId="2EFB7233" w14:textId="77777777" w:rsidR="007D327F" w:rsidRPr="00721E77" w:rsidRDefault="007D327F" w:rsidP="00C17801">
            <w:pPr>
              <w:spacing w:after="0"/>
              <w:rPr>
                <w:b/>
                <w:bCs/>
                <w:lang w:eastAsia="nl-NL"/>
              </w:rPr>
            </w:pPr>
            <w:r w:rsidRPr="00721E77">
              <w:rPr>
                <w:b/>
                <w:bCs/>
                <w:lang w:eastAsia="nl-NL"/>
              </w:rPr>
              <w:t>3</w:t>
            </w:r>
          </w:p>
        </w:tc>
      </w:tr>
      <w:tr w:rsidR="001058B9" w:rsidRPr="00BF02AA" w14:paraId="50C5F4C7" w14:textId="77777777" w:rsidTr="007D327F">
        <w:tc>
          <w:tcPr>
            <w:tcW w:w="8062" w:type="dxa"/>
          </w:tcPr>
          <w:p w14:paraId="287D545E" w14:textId="5215F9CA" w:rsidR="001058B9" w:rsidRPr="004B23F5" w:rsidRDefault="001058B9" w:rsidP="001058B9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Managementstructuur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Hiërarchische en functionele verdeling van managementtaken</w:t>
            </w:r>
            <w:r w:rsidR="00176792">
              <w:rPr>
                <w:rFonts w:eastAsia="Times New Roman" w:cs="Times New Roman"/>
                <w:kern w:val="0"/>
                <w:lang w:eastAsia="nl-NL"/>
                <w14:ligatures w14:val="none"/>
              </w:rPr>
              <w:t>, verantwoordelijkheden en bevoegdheden</w:t>
            </w:r>
            <w:r w:rsidRPr="00EC5C1C">
              <w:rPr>
                <w:rFonts w:eastAsia="Times New Roman" w:cs="Times New Roman"/>
                <w:kern w:val="0"/>
                <w:lang w:eastAsia="nl-NL"/>
                <w14:ligatures w14:val="none"/>
              </w:rPr>
              <w:t>.</w:t>
            </w:r>
          </w:p>
        </w:tc>
        <w:tc>
          <w:tcPr>
            <w:tcW w:w="381" w:type="dxa"/>
            <w:vAlign w:val="center"/>
          </w:tcPr>
          <w:p w14:paraId="6B1A5B55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6D2ECD21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37805191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1058B9" w:rsidRPr="00BF02AA" w14:paraId="059D9DDC" w14:textId="77777777" w:rsidTr="007D327F">
        <w:tc>
          <w:tcPr>
            <w:tcW w:w="8062" w:type="dxa"/>
          </w:tcPr>
          <w:p w14:paraId="554C4C9C" w14:textId="30928473" w:rsidR="001058B9" w:rsidRPr="004B23F5" w:rsidRDefault="00643B8F" w:rsidP="001058B9">
            <w:pPr>
              <w:pStyle w:val="Lijstalinea"/>
              <w:numPr>
                <w:ilvl w:val="0"/>
                <w:numId w:val="15"/>
              </w:numPr>
              <w:spacing w:after="0"/>
              <w:rPr>
                <w:lang w:eastAsia="nl-NL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Functiestructuur</w:t>
            </w:r>
            <w:r w:rsidR="001058B9"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>: Taak- en functie-inhoud, verantwoordelijkheden, autonomie en werktempo.</w:t>
            </w:r>
          </w:p>
        </w:tc>
        <w:tc>
          <w:tcPr>
            <w:tcW w:w="381" w:type="dxa"/>
            <w:vAlign w:val="center"/>
          </w:tcPr>
          <w:p w14:paraId="6B23E019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5A5920B5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2848A2E3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1058B9" w:rsidRPr="00BF02AA" w14:paraId="21BA9B3F" w14:textId="77777777" w:rsidTr="007D327F">
        <w:tc>
          <w:tcPr>
            <w:tcW w:w="8062" w:type="dxa"/>
          </w:tcPr>
          <w:p w14:paraId="0ABDA7AA" w14:textId="4701E6E0" w:rsidR="001058B9" w:rsidRPr="002B3D9D" w:rsidRDefault="001058B9" w:rsidP="001058B9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Communicatie- &amp; overlegstructuur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</w:t>
            </w:r>
            <w:r w:rsidR="00176792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De formele overleggen en communicatielijnen binnen de </w:t>
            </w:r>
            <w:r w:rsidR="00643B8F">
              <w:rPr>
                <w:rFonts w:eastAsia="Times New Roman" w:cs="Times New Roman"/>
                <w:kern w:val="0"/>
                <w:lang w:eastAsia="nl-NL"/>
                <w14:ligatures w14:val="none"/>
              </w:rPr>
              <w:t>organisatie</w:t>
            </w:r>
            <w:r w:rsidR="00176792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.  </w:t>
            </w:r>
          </w:p>
        </w:tc>
        <w:tc>
          <w:tcPr>
            <w:tcW w:w="381" w:type="dxa"/>
            <w:vAlign w:val="center"/>
          </w:tcPr>
          <w:p w14:paraId="28D5D4B7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2E4E2D8C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08362F20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  <w:tr w:rsidR="001058B9" w:rsidRPr="00BF02AA" w14:paraId="02C831BD" w14:textId="77777777" w:rsidTr="007D327F">
        <w:tc>
          <w:tcPr>
            <w:tcW w:w="8062" w:type="dxa"/>
          </w:tcPr>
          <w:p w14:paraId="0EE27158" w14:textId="1D7F825F" w:rsidR="001058B9" w:rsidRPr="002B3D9D" w:rsidRDefault="001058B9" w:rsidP="001058B9">
            <w:pPr>
              <w:pStyle w:val="Lijstalinea"/>
              <w:numPr>
                <w:ilvl w:val="0"/>
                <w:numId w:val="15"/>
              </w:numPr>
              <w:spacing w:after="0"/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</w:pPr>
            <w:r w:rsidRPr="00521955">
              <w:rPr>
                <w:rFonts w:eastAsia="Times New Roman" w:cs="Times New Roman"/>
                <w:b/>
                <w:bCs/>
                <w:kern w:val="0"/>
                <w:lang w:eastAsia="nl-NL"/>
                <w14:ligatures w14:val="none"/>
              </w:rPr>
              <w:t>Inspraak &amp; medezeggenschap</w:t>
            </w:r>
            <w:r w:rsidRPr="00521955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: Formele </w:t>
            </w:r>
            <w:r w:rsidR="00176792">
              <w:rPr>
                <w:rFonts w:eastAsia="Times New Roman" w:cs="Times New Roman"/>
                <w:kern w:val="0"/>
                <w:lang w:eastAsia="nl-NL"/>
                <w14:ligatures w14:val="none"/>
              </w:rPr>
              <w:t xml:space="preserve">inspraakprocedures en medewerkersvertegenwoordiging. </w:t>
            </w:r>
          </w:p>
        </w:tc>
        <w:tc>
          <w:tcPr>
            <w:tcW w:w="381" w:type="dxa"/>
            <w:vAlign w:val="center"/>
          </w:tcPr>
          <w:p w14:paraId="2022EBF3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1" w:type="dxa"/>
            <w:vAlign w:val="center"/>
          </w:tcPr>
          <w:p w14:paraId="76C29ED8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  <w:tc>
          <w:tcPr>
            <w:tcW w:w="386" w:type="dxa"/>
            <w:vAlign w:val="center"/>
          </w:tcPr>
          <w:p w14:paraId="2354AEF2" w14:textId="77777777" w:rsidR="001058B9" w:rsidRPr="004B23F5" w:rsidRDefault="001058B9" w:rsidP="001058B9">
            <w:pPr>
              <w:spacing w:after="0"/>
              <w:rPr>
                <w:lang w:eastAsia="nl-NL"/>
              </w:rPr>
            </w:pPr>
            <w:r w:rsidRPr="004B23F5">
              <w:rPr>
                <w:lang w:eastAsia="nl-NL"/>
              </w:rPr>
              <w:t>0</w:t>
            </w:r>
          </w:p>
        </w:tc>
      </w:tr>
    </w:tbl>
    <w:p w14:paraId="2B30D91E" w14:textId="77777777" w:rsidR="001058B9" w:rsidRDefault="001058B9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61CB17B6" w14:textId="77777777" w:rsidR="001058B9" w:rsidRDefault="001058B9" w:rsidP="00521955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p w14:paraId="2C516028" w14:textId="77777777" w:rsidR="002766F3" w:rsidRDefault="002766F3">
      <w:pPr>
        <w:spacing w:after="0" w:line="240" w:lineRule="auto"/>
        <w:rPr>
          <w:rFonts w:eastAsia="Times New Roman" w:cs="Times New Roman"/>
          <w:kern w:val="0"/>
          <w:lang w:eastAsia="nl-NL"/>
          <w14:ligatures w14:val="none"/>
        </w:rPr>
      </w:pPr>
    </w:p>
    <w:sectPr w:rsidR="002766F3" w:rsidSect="003650CE">
      <w:pgSz w:w="11906" w:h="16838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B40BD9"/>
    <w:multiLevelType w:val="multilevel"/>
    <w:tmpl w:val="7A5E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3B2BEE"/>
    <w:multiLevelType w:val="multilevel"/>
    <w:tmpl w:val="2896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9748FF"/>
    <w:multiLevelType w:val="multilevel"/>
    <w:tmpl w:val="45121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2455D3"/>
    <w:multiLevelType w:val="hybridMultilevel"/>
    <w:tmpl w:val="773A78D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0CF652C"/>
    <w:multiLevelType w:val="hybridMultilevel"/>
    <w:tmpl w:val="EC1C934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24E337F"/>
    <w:multiLevelType w:val="hybridMultilevel"/>
    <w:tmpl w:val="7EBC5BC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150265"/>
    <w:multiLevelType w:val="hybridMultilevel"/>
    <w:tmpl w:val="069016C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1A34B4"/>
    <w:multiLevelType w:val="multilevel"/>
    <w:tmpl w:val="3D985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A15FD3"/>
    <w:multiLevelType w:val="multilevel"/>
    <w:tmpl w:val="FA6EF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C32073"/>
    <w:multiLevelType w:val="hybridMultilevel"/>
    <w:tmpl w:val="328E035C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4617BA"/>
    <w:multiLevelType w:val="hybridMultilevel"/>
    <w:tmpl w:val="D968E4EA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C95429"/>
    <w:multiLevelType w:val="multilevel"/>
    <w:tmpl w:val="E1506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C93467"/>
    <w:multiLevelType w:val="multilevel"/>
    <w:tmpl w:val="0B38E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A10114"/>
    <w:multiLevelType w:val="multilevel"/>
    <w:tmpl w:val="F8BE1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CA4534"/>
    <w:multiLevelType w:val="multilevel"/>
    <w:tmpl w:val="2B780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9441049">
    <w:abstractNumId w:val="4"/>
  </w:num>
  <w:num w:numId="2" w16cid:durableId="1576278475">
    <w:abstractNumId w:val="13"/>
  </w:num>
  <w:num w:numId="3" w16cid:durableId="1401832466">
    <w:abstractNumId w:val="7"/>
  </w:num>
  <w:num w:numId="4" w16cid:durableId="894854770">
    <w:abstractNumId w:val="2"/>
  </w:num>
  <w:num w:numId="5" w16cid:durableId="1308782930">
    <w:abstractNumId w:val="11"/>
  </w:num>
  <w:num w:numId="6" w16cid:durableId="1076173668">
    <w:abstractNumId w:val="1"/>
  </w:num>
  <w:num w:numId="7" w16cid:durableId="653029157">
    <w:abstractNumId w:val="12"/>
  </w:num>
  <w:num w:numId="8" w16cid:durableId="199251279">
    <w:abstractNumId w:val="8"/>
  </w:num>
  <w:num w:numId="9" w16cid:durableId="1344821377">
    <w:abstractNumId w:val="14"/>
  </w:num>
  <w:num w:numId="10" w16cid:durableId="1775442112">
    <w:abstractNumId w:val="0"/>
  </w:num>
  <w:num w:numId="11" w16cid:durableId="182090983">
    <w:abstractNumId w:val="10"/>
  </w:num>
  <w:num w:numId="12" w16cid:durableId="765805316">
    <w:abstractNumId w:val="9"/>
  </w:num>
  <w:num w:numId="13" w16cid:durableId="395596012">
    <w:abstractNumId w:val="6"/>
  </w:num>
  <w:num w:numId="14" w16cid:durableId="1862278754">
    <w:abstractNumId w:val="3"/>
  </w:num>
  <w:num w:numId="15" w16cid:durableId="15799002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22F"/>
    <w:rsid w:val="00060699"/>
    <w:rsid w:val="00073B6D"/>
    <w:rsid w:val="000A6B8F"/>
    <w:rsid w:val="000C09C7"/>
    <w:rsid w:val="000D6900"/>
    <w:rsid w:val="0010558B"/>
    <w:rsid w:val="001058B9"/>
    <w:rsid w:val="00110E7A"/>
    <w:rsid w:val="00124321"/>
    <w:rsid w:val="00176792"/>
    <w:rsid w:val="0019527D"/>
    <w:rsid w:val="001A69BA"/>
    <w:rsid w:val="001D6C46"/>
    <w:rsid w:val="001E50FA"/>
    <w:rsid w:val="0020482A"/>
    <w:rsid w:val="00255402"/>
    <w:rsid w:val="00265D77"/>
    <w:rsid w:val="002766F3"/>
    <w:rsid w:val="002941C7"/>
    <w:rsid w:val="00294A10"/>
    <w:rsid w:val="002B3D9D"/>
    <w:rsid w:val="002F51B5"/>
    <w:rsid w:val="003650CE"/>
    <w:rsid w:val="0044211C"/>
    <w:rsid w:val="00450C34"/>
    <w:rsid w:val="00457146"/>
    <w:rsid w:val="00477251"/>
    <w:rsid w:val="004B23F5"/>
    <w:rsid w:val="004B772C"/>
    <w:rsid w:val="004C4033"/>
    <w:rsid w:val="0051439B"/>
    <w:rsid w:val="00521955"/>
    <w:rsid w:val="005426B5"/>
    <w:rsid w:val="00573FD7"/>
    <w:rsid w:val="005C6797"/>
    <w:rsid w:val="005E5E6C"/>
    <w:rsid w:val="005F4D6B"/>
    <w:rsid w:val="0061139E"/>
    <w:rsid w:val="006430FA"/>
    <w:rsid w:val="00643B8F"/>
    <w:rsid w:val="00650745"/>
    <w:rsid w:val="006A45D4"/>
    <w:rsid w:val="00704768"/>
    <w:rsid w:val="00721E77"/>
    <w:rsid w:val="007270C3"/>
    <w:rsid w:val="00733F9B"/>
    <w:rsid w:val="00775D3F"/>
    <w:rsid w:val="00776AE8"/>
    <w:rsid w:val="007B5E2A"/>
    <w:rsid w:val="007D327F"/>
    <w:rsid w:val="008369E0"/>
    <w:rsid w:val="00887715"/>
    <w:rsid w:val="008A75BB"/>
    <w:rsid w:val="008F6635"/>
    <w:rsid w:val="009070E1"/>
    <w:rsid w:val="009167EF"/>
    <w:rsid w:val="00936B4F"/>
    <w:rsid w:val="009376F7"/>
    <w:rsid w:val="0094221D"/>
    <w:rsid w:val="00942CC4"/>
    <w:rsid w:val="00995FF1"/>
    <w:rsid w:val="00A506C2"/>
    <w:rsid w:val="00A85A64"/>
    <w:rsid w:val="00AC36E3"/>
    <w:rsid w:val="00B815EB"/>
    <w:rsid w:val="00BA297B"/>
    <w:rsid w:val="00BA423C"/>
    <w:rsid w:val="00BF02AA"/>
    <w:rsid w:val="00C02002"/>
    <w:rsid w:val="00C7022F"/>
    <w:rsid w:val="00CB4542"/>
    <w:rsid w:val="00CF10D9"/>
    <w:rsid w:val="00D1121F"/>
    <w:rsid w:val="00D1685A"/>
    <w:rsid w:val="00D344B7"/>
    <w:rsid w:val="00D6577B"/>
    <w:rsid w:val="00D716B6"/>
    <w:rsid w:val="00D84FD5"/>
    <w:rsid w:val="00DA7E5E"/>
    <w:rsid w:val="00E0611C"/>
    <w:rsid w:val="00E32584"/>
    <w:rsid w:val="00E9289D"/>
    <w:rsid w:val="00EA7904"/>
    <w:rsid w:val="00EE0E4E"/>
    <w:rsid w:val="00F103A4"/>
    <w:rsid w:val="00F1232F"/>
    <w:rsid w:val="00F60B40"/>
    <w:rsid w:val="00F72B77"/>
    <w:rsid w:val="00FB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4692D"/>
  <w15:chartTrackingRefBased/>
  <w15:docId w15:val="{3138C32A-9A7A-4ADF-B937-8AB52D589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7022F"/>
    <w:pPr>
      <w:spacing w:after="160" w:line="259" w:lineRule="auto"/>
    </w:pPr>
  </w:style>
  <w:style w:type="paragraph" w:styleId="Kop1">
    <w:name w:val="heading 1"/>
    <w:basedOn w:val="Standaard"/>
    <w:next w:val="Standaard"/>
    <w:link w:val="Kop1Char"/>
    <w:uiPriority w:val="9"/>
    <w:qFormat/>
    <w:rsid w:val="00C702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702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702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702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702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702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702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702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702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702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702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702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7022F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7022F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7022F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7022F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7022F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7022F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7022F"/>
    <w:pPr>
      <w:spacing w:after="80" w:line="24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702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702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702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702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7022F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7022F"/>
    <w:pPr>
      <w:ind w:left="720"/>
    </w:pPr>
  </w:style>
  <w:style w:type="character" w:styleId="Intensievebenadrukking">
    <w:name w:val="Intense Emphasis"/>
    <w:basedOn w:val="Standaardalinea-lettertype"/>
    <w:uiPriority w:val="21"/>
    <w:qFormat/>
    <w:rsid w:val="00C7022F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702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7022F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7022F"/>
    <w:rPr>
      <w:b/>
      <w:bCs/>
      <w:smallCaps/>
      <w:color w:val="0F4761" w:themeColor="accent1" w:themeShade="BF"/>
      <w:spacing w:val="5"/>
    </w:rPr>
  </w:style>
  <w:style w:type="table" w:styleId="Tabelraster">
    <w:name w:val="Table Grid"/>
    <w:basedOn w:val="Standaardtabel"/>
    <w:uiPriority w:val="39"/>
    <w:rsid w:val="00457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jsttabel6kleurrijk-Accent1">
    <w:name w:val="List Table 6 Colorful Accent 1"/>
    <w:basedOn w:val="Standaardtabel"/>
    <w:uiPriority w:val="51"/>
    <w:rsid w:val="008369E0"/>
    <w:rPr>
      <w:color w:val="0F4761" w:themeColor="accent1" w:themeShade="BF"/>
    </w:r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5608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character" w:styleId="Tekstvantijdelijkeaanduiding">
    <w:name w:val="Placeholder Text"/>
    <w:basedOn w:val="Standaardalinea-lettertype"/>
    <w:uiPriority w:val="99"/>
    <w:semiHidden/>
    <w:rsid w:val="00BF02AA"/>
    <w:rPr>
      <w:color w:val="66666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4B23F5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4B23F5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4B23F5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4B23F5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4B23F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1849</Words>
  <Characters>10172</Characters>
  <Application>Microsoft Office Word</Application>
  <DocSecurity>0</DocSecurity>
  <Lines>84</Lines>
  <Paragraphs>23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Djoerd Hiemstra</dc:creator>
  <cp:keywords/>
  <dc:description/>
  <cp:lastModifiedBy>Djoerd Hiemstra</cp:lastModifiedBy>
  <cp:revision>6</cp:revision>
  <dcterms:created xsi:type="dcterms:W3CDTF">2025-04-24T14:55:00Z</dcterms:created>
  <dcterms:modified xsi:type="dcterms:W3CDTF">2025-04-24T15:27:00Z</dcterms:modified>
</cp:coreProperties>
</file>